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0DCA40" w14:textId="77777777" w:rsidR="00A16B62" w:rsidRDefault="00A16B62" w:rsidP="00D928A3">
      <w:pPr>
        <w:pStyle w:val="Nadpis1"/>
        <w:spacing w:before="120"/>
        <w:ind w:left="357" w:hanging="357"/>
      </w:pPr>
      <w:r>
        <w:t>Zámek čp. 1</w:t>
      </w:r>
    </w:p>
    <w:p w14:paraId="1B14BDBD" w14:textId="77777777" w:rsidR="00A16B62" w:rsidRPr="00046E12" w:rsidRDefault="00A16B62" w:rsidP="00A16B62">
      <w:pPr>
        <w:pStyle w:val="Nadpis2"/>
      </w:pPr>
      <w:r w:rsidRPr="004B6CA1">
        <w:t>Stručný popis objektu a jeho provozu</w:t>
      </w:r>
    </w:p>
    <w:p w14:paraId="05BFAFE4" w14:textId="77777777" w:rsidR="00A16B62" w:rsidRDefault="00A16B62" w:rsidP="00A16B62">
      <w:r>
        <w:t>Hodnoceným objektem je historická budova zámku, která slouží jako sídlo a hlavní budova městského úřadu ve Vrchlabí. Budova je ve vlastnictví města, které budovu samo využívá. Jsou zde prostory městského úřadu, pouze malá část přízemí slouží jako byt (napojen na energetické hospodářství městského úřadu).</w:t>
      </w:r>
    </w:p>
    <w:p w14:paraId="25CB6218" w14:textId="77777777" w:rsidR="00A16B62" w:rsidRDefault="00A16B62" w:rsidP="00A16B62">
      <w:r w:rsidRPr="00F956DC">
        <w:t>V roce 2009</w:t>
      </w:r>
      <w:r>
        <w:t xml:space="preserve"> prošla budova rekonstrukcí otopné soustavy (zdroj je původní, viz dále). Před třemi lety došlo k výměně osvětlení v kancelářích, kde byla osazena nová zářivková svítidla 2x36 W.</w:t>
      </w:r>
    </w:p>
    <w:p w14:paraId="067F0944" w14:textId="77777777" w:rsidR="00A16B62" w:rsidRPr="00DD3417" w:rsidRDefault="00A16B62" w:rsidP="00A16B62">
      <w:r>
        <w:t>Provoz objektu odpovídá standardnímu režimu úřadu, tzn. 5 dnů v týdnu. V budově pracuje cca 60 zaměstnanců. Budova je památkově chráněná.</w:t>
      </w:r>
    </w:p>
    <w:p w14:paraId="52932150" w14:textId="77777777" w:rsidR="00A16B62" w:rsidRDefault="00A16B62" w:rsidP="00A16B62">
      <w:pPr>
        <w:pStyle w:val="Nadpis2"/>
      </w:pPr>
      <w:bookmarkStart w:id="0" w:name="_Toc439162082"/>
      <w:bookmarkStart w:id="1" w:name="_Toc509220964"/>
      <w:r w:rsidRPr="00FD2D86">
        <w:t>Využití energie a vody</w:t>
      </w:r>
      <w:bookmarkEnd w:id="0"/>
      <w:bookmarkEnd w:id="1"/>
    </w:p>
    <w:p w14:paraId="7171C8F6" w14:textId="77777777" w:rsidR="00A16B62" w:rsidRDefault="00A16B62" w:rsidP="00A16B62">
      <w:r w:rsidRPr="00A70F45">
        <w:t>Budova je zásobena</w:t>
      </w:r>
      <w:r>
        <w:t xml:space="preserve"> </w:t>
      </w:r>
      <w:r w:rsidRPr="00A70F45">
        <w:t>elektřinou</w:t>
      </w:r>
      <w:r>
        <w:t xml:space="preserve">, zemním plynem </w:t>
      </w:r>
      <w:r w:rsidRPr="00A70F45">
        <w:t xml:space="preserve">a </w:t>
      </w:r>
      <w:r>
        <w:t>pitnou</w:t>
      </w:r>
      <w:r w:rsidRPr="00A70F45">
        <w:t xml:space="preserve"> </w:t>
      </w:r>
      <w:r w:rsidRPr="00DB39A2">
        <w:t xml:space="preserve">vodou z vodovodního řádu. </w:t>
      </w:r>
    </w:p>
    <w:p w14:paraId="35376979" w14:textId="77777777" w:rsidR="00A16B62" w:rsidRPr="00FD06C4" w:rsidRDefault="00A16B62" w:rsidP="00A16B62">
      <w:pPr>
        <w:pStyle w:val="nadpis40"/>
        <w:keepNext/>
        <w:ind w:left="0"/>
        <w:rPr>
          <w:rFonts w:asciiTheme="minorHAnsi" w:hAnsiTheme="minorHAnsi"/>
        </w:rPr>
      </w:pPr>
      <w:r>
        <w:rPr>
          <w:rFonts w:asciiTheme="minorHAnsi" w:hAnsiTheme="minorHAnsi"/>
        </w:rPr>
        <w:t>Využití elektřiny</w:t>
      </w:r>
    </w:p>
    <w:p w14:paraId="29D61436" w14:textId="77777777" w:rsidR="00A16B62" w:rsidRDefault="00A16B62" w:rsidP="00A16B62">
      <w:r>
        <w:t xml:space="preserve">Objekt je napojen na veřejný rozvod elektrické energie NN, </w:t>
      </w:r>
      <w:r w:rsidRPr="00DD1618">
        <w:t>soustava TN-C-S,</w:t>
      </w:r>
      <w:r>
        <w:t xml:space="preserve"> 400/230 V. Odběr elektřiny je realizován dvěma odběrnými místy:</w:t>
      </w:r>
      <w:r w:rsidRPr="00F81352">
        <w:rPr>
          <w:color w:val="FF0000"/>
        </w:rPr>
        <w:t xml:space="preserve"> </w:t>
      </w:r>
    </w:p>
    <w:p w14:paraId="14D21983" w14:textId="77777777" w:rsidR="00A16B62" w:rsidRPr="004870D4" w:rsidRDefault="00A16B62" w:rsidP="00A16B62">
      <w:pPr>
        <w:ind w:firstLine="709"/>
      </w:pPr>
      <w:r>
        <w:t>OM1 (887850):</w:t>
      </w:r>
      <w:r>
        <w:tab/>
      </w:r>
      <w:r w:rsidRPr="004870D4">
        <w:t>jistič 3x</w:t>
      </w:r>
      <w:r>
        <w:t>32</w:t>
      </w:r>
      <w:r w:rsidRPr="004870D4">
        <w:t xml:space="preserve"> A, distribuční sazba je C02d</w:t>
      </w:r>
      <w:r>
        <w:t xml:space="preserve"> </w:t>
      </w:r>
    </w:p>
    <w:p w14:paraId="5B296B6A" w14:textId="77777777" w:rsidR="00A16B62" w:rsidRDefault="00A16B62" w:rsidP="00A16B62">
      <w:pPr>
        <w:ind w:firstLine="709"/>
      </w:pPr>
      <w:r w:rsidRPr="004870D4">
        <w:t>OM2 (</w:t>
      </w:r>
      <w:r>
        <w:t>887856</w:t>
      </w:r>
      <w:r w:rsidRPr="004870D4">
        <w:t>):</w:t>
      </w:r>
      <w:r w:rsidRPr="004870D4">
        <w:tab/>
        <w:t>jistič 3x80 A, distribuční sazba je C02d</w:t>
      </w:r>
    </w:p>
    <w:p w14:paraId="5F0A9D85" w14:textId="77777777" w:rsidR="00A16B62" w:rsidRDefault="00A16B62" w:rsidP="00A16B62">
      <w:r>
        <w:t xml:space="preserve">Spotřeba souvisí především s osvětlením, přípravou teplé vody (el. bojlery), čerpací prací v kotelně a s dalšími elektrickými spotřebiči v budově. Část elektřiny se také využívá pro vytápění akumulačními kamny, které se používají pro občasné vytápění některých prostorů </w:t>
      </w:r>
      <w:r w:rsidRPr="00F956DC">
        <w:t xml:space="preserve">v budově (viz vytápění). Elektroinstalace v objektu je převážně původní v hliníku, na některých místech byla v minulosti nahrazena </w:t>
      </w:r>
      <w:r>
        <w:t xml:space="preserve">rozvody v </w:t>
      </w:r>
      <w:r w:rsidRPr="00F956DC">
        <w:t>měd</w:t>
      </w:r>
      <w:r>
        <w:t>i</w:t>
      </w:r>
      <w:r w:rsidRPr="00F956DC">
        <w:t>.</w:t>
      </w:r>
    </w:p>
    <w:p w14:paraId="3549D341" w14:textId="77777777" w:rsidR="00A16B62" w:rsidRPr="00FD06C4" w:rsidRDefault="00A16B62" w:rsidP="00A16B62">
      <w:pPr>
        <w:pStyle w:val="nadpis40"/>
        <w:keepNext/>
        <w:ind w:left="0"/>
        <w:rPr>
          <w:rFonts w:asciiTheme="minorHAnsi" w:hAnsiTheme="minorHAnsi"/>
        </w:rPr>
      </w:pPr>
      <w:r>
        <w:rPr>
          <w:rFonts w:asciiTheme="minorHAnsi" w:hAnsiTheme="minorHAnsi"/>
        </w:rPr>
        <w:t>Využití zemního plynu</w:t>
      </w:r>
    </w:p>
    <w:p w14:paraId="6C3A3994" w14:textId="77777777" w:rsidR="00A16B62" w:rsidRDefault="00A16B62" w:rsidP="00A16B62">
      <w:r>
        <w:t xml:space="preserve">Odběr zemního plynu je realizován jedním OM z nízkotlaké distribuční sítě. Zemní plyn je využíván pouze pro plynovou kotelnu, umístěnou ve sklepě. Kotelna slouží pouze pro </w:t>
      </w:r>
      <w:r w:rsidRPr="004F0324">
        <w:t xml:space="preserve">vytápění, množství dodaného tepla není měřeno. </w:t>
      </w:r>
    </w:p>
    <w:p w14:paraId="10BFE239" w14:textId="77777777" w:rsidR="00A16B62" w:rsidRPr="005D3392" w:rsidRDefault="00A16B62" w:rsidP="00A16B62">
      <w:pPr>
        <w:pStyle w:val="nadpis40"/>
        <w:keepNext/>
        <w:ind w:left="0"/>
        <w:rPr>
          <w:rFonts w:asciiTheme="minorHAnsi" w:hAnsiTheme="minorHAnsi"/>
        </w:rPr>
      </w:pPr>
      <w:r w:rsidRPr="005D3392">
        <w:rPr>
          <w:rFonts w:asciiTheme="minorHAnsi" w:hAnsiTheme="minorHAnsi"/>
        </w:rPr>
        <w:t xml:space="preserve">Zdroje energie </w:t>
      </w:r>
    </w:p>
    <w:p w14:paraId="2C565723" w14:textId="77777777" w:rsidR="00A16B62" w:rsidRDefault="00A16B62" w:rsidP="00A16B62">
      <w:r>
        <w:t>Hlavním zdrojem tepla na vytápění je plynová kotelna, umístěná ve sklepě objektu. J</w:t>
      </w:r>
      <w:r w:rsidRPr="008249B8">
        <w:t xml:space="preserve">sou </w:t>
      </w:r>
      <w:r>
        <w:t xml:space="preserve">zde </w:t>
      </w:r>
      <w:r w:rsidRPr="008249B8">
        <w:t xml:space="preserve">instalovány </w:t>
      </w:r>
      <w:r>
        <w:t>dva</w:t>
      </w:r>
      <w:r w:rsidRPr="008249B8">
        <w:t xml:space="preserve"> </w:t>
      </w:r>
      <w:r>
        <w:t>stacionární atmosferické kotle Höterm 120 ES z roku 1992. Jmenovitý výkon kotlů je 270 kW. Topná voda je z kotlů vedena na R/S a dále po areálu (viz Vytápění).</w:t>
      </w:r>
      <w:r w:rsidRPr="008249B8">
        <w:t xml:space="preserve"> </w:t>
      </w:r>
    </w:p>
    <w:p w14:paraId="0759968F" w14:textId="77777777" w:rsidR="00A16B62" w:rsidRDefault="00A16B62" w:rsidP="00A16B62">
      <w:r w:rsidRPr="00F956DC">
        <w:t>V obřadní síni, dvou místnostech matriky a v jedné kuchyňce jsou instalována elektrická akumulační kamna á 3 kW.</w:t>
      </w:r>
      <w:r>
        <w:t xml:space="preserve"> </w:t>
      </w:r>
    </w:p>
    <w:p w14:paraId="12F1B24F" w14:textId="77777777" w:rsidR="00A16B62" w:rsidRDefault="00A16B62" w:rsidP="00A16B62">
      <w:r>
        <w:t>Příprava teplé vody na WC a kuchyňkách je zajištěna kombinací zásobníkových a průtokových ohřívačů.</w:t>
      </w:r>
    </w:p>
    <w:p w14:paraId="5D5249AE" w14:textId="77777777" w:rsidR="00A16B62" w:rsidRPr="008607F9" w:rsidRDefault="00A16B62" w:rsidP="00A16B62">
      <w:pPr>
        <w:pStyle w:val="nadpis40"/>
        <w:keepNext/>
        <w:ind w:left="0"/>
        <w:rPr>
          <w:rFonts w:asciiTheme="minorHAnsi" w:hAnsiTheme="minorHAnsi"/>
          <w:szCs w:val="24"/>
        </w:rPr>
      </w:pPr>
      <w:r w:rsidRPr="008607F9">
        <w:rPr>
          <w:rFonts w:asciiTheme="minorHAnsi" w:hAnsiTheme="minorHAnsi"/>
          <w:szCs w:val="24"/>
        </w:rPr>
        <w:lastRenderedPageBreak/>
        <w:t>Vytápění</w:t>
      </w:r>
    </w:p>
    <w:p w14:paraId="38E16EE7" w14:textId="77777777" w:rsidR="00A16B62" w:rsidRPr="00265528" w:rsidRDefault="00A16B62" w:rsidP="00A16B62">
      <w:pPr>
        <w:rPr>
          <w:rFonts w:cs="Arial"/>
        </w:rPr>
      </w:pPr>
      <w:r>
        <w:t xml:space="preserve">Celá otopná soustava (kromě samotných kotlů) byla modernizována v roce 2009. </w:t>
      </w:r>
      <w:r w:rsidRPr="008249B8">
        <w:t>Systém</w:t>
      </w:r>
      <w:r>
        <w:t xml:space="preserve"> </w:t>
      </w:r>
      <w:r w:rsidRPr="008249B8">
        <w:t xml:space="preserve">vytápění je dvoutrubkový s nuceným oběhem. </w:t>
      </w:r>
      <w:r>
        <w:t xml:space="preserve">Topná voda je z kotlů vedena na R/S, a následně třemi větvemi po objektu. Stávající struktura rozvodů není ideální, vytápění některých místnosti s odlišným provozem (např. obřadní síň, byt apod.) vyžaduje natápění celé větve, která by jinak mohla být v útlumu. Na druhou stranu, vzhledem k tepelné setrvačnosti budovy se útlumů příliš nevyužívá. Rozvody tepla jsou vedené objektem, venkovní rozvody nejsou realizovány. Předání tepla do objektu je zajištěno litinovými článkovými </w:t>
      </w:r>
      <w:r w:rsidRPr="008249B8">
        <w:t>těles</w:t>
      </w:r>
      <w:r>
        <w:t>y.</w:t>
      </w:r>
      <w:r w:rsidRPr="008249B8">
        <w:t xml:space="preserve"> </w:t>
      </w:r>
    </w:p>
    <w:p w14:paraId="3B6873D4" w14:textId="4D67A611" w:rsidR="00A16B62" w:rsidRDefault="00A16B62" w:rsidP="00A16B62">
      <w:r>
        <w:t>Topné větve jsou vybaveny směšováním a plynule regulovatelnými oběhovými čerpadly. Každá větev je samostatně regulována regulátorem VSE 3000. O nastavení se star</w:t>
      </w:r>
      <w:r w:rsidR="00626135">
        <w:t>á</w:t>
      </w:r>
      <w:r>
        <w:t xml:space="preserve"> správce objektu. Lokální regulace otopných těles je možná pomocí hlavic na TRV. </w:t>
      </w:r>
    </w:p>
    <w:p w14:paraId="313052AD" w14:textId="77777777" w:rsidR="00A16B62" w:rsidRDefault="00A16B62" w:rsidP="00A16B62">
      <w:r>
        <w:t xml:space="preserve">Ve čtyřech místnostech v přízemí jsou instalována akumulační kamna. Využívána jsou pouze dvoje, a to v době před zahájením ústředního vytápění. </w:t>
      </w:r>
    </w:p>
    <w:p w14:paraId="25E07557" w14:textId="77777777" w:rsidR="00A16B62" w:rsidRPr="008607F9" w:rsidRDefault="00A16B62" w:rsidP="00A16B62">
      <w:pPr>
        <w:pStyle w:val="nadpis40"/>
        <w:keepNext/>
        <w:ind w:left="0"/>
        <w:rPr>
          <w:rFonts w:asciiTheme="minorHAnsi" w:hAnsiTheme="minorHAnsi"/>
          <w:szCs w:val="24"/>
        </w:rPr>
      </w:pPr>
      <w:r>
        <w:rPr>
          <w:rFonts w:asciiTheme="minorHAnsi" w:hAnsiTheme="minorHAnsi"/>
          <w:szCs w:val="24"/>
        </w:rPr>
        <w:t>Teplá voda</w:t>
      </w:r>
    </w:p>
    <w:p w14:paraId="2F0250D1" w14:textId="77777777" w:rsidR="00A16B62" w:rsidRDefault="00A16B62" w:rsidP="00A16B62">
      <w:pPr>
        <w:rPr>
          <w:highlight w:val="yellow"/>
        </w:rPr>
      </w:pPr>
      <w:r w:rsidRPr="003424ED">
        <w:t xml:space="preserve">Příprava TV je </w:t>
      </w:r>
      <w:r>
        <w:t>lokální, pomocí elektrických ohřívačů. Odběr je realizován na WC a v kuchyňkách. Spotřeba souvisí s úklidem, hygienou a mytím nádobí.</w:t>
      </w:r>
    </w:p>
    <w:p w14:paraId="06E31CF9" w14:textId="77777777" w:rsidR="00A16B62" w:rsidRPr="008607F9" w:rsidRDefault="00A16B62" w:rsidP="00A16B62">
      <w:pPr>
        <w:pStyle w:val="nadpis40"/>
        <w:keepNext/>
        <w:ind w:left="0"/>
        <w:rPr>
          <w:rFonts w:asciiTheme="minorHAnsi" w:hAnsiTheme="minorHAnsi"/>
          <w:szCs w:val="24"/>
        </w:rPr>
      </w:pPr>
      <w:r w:rsidRPr="0078745D">
        <w:rPr>
          <w:rFonts w:asciiTheme="minorHAnsi" w:hAnsiTheme="minorHAnsi"/>
          <w:szCs w:val="24"/>
        </w:rPr>
        <w:t>Vzduchotechnika a klimatizace</w:t>
      </w:r>
    </w:p>
    <w:p w14:paraId="51DB3507" w14:textId="77777777" w:rsidR="00A16B62" w:rsidRDefault="00A16B62" w:rsidP="00A16B62">
      <w:r>
        <w:t>Větrání je zajištěno přirozeně, otevíráním oken a dveří.</w:t>
      </w:r>
    </w:p>
    <w:p w14:paraId="618E2CB3" w14:textId="77777777" w:rsidR="00A16B62" w:rsidRPr="008607F9" w:rsidRDefault="00A16B62" w:rsidP="00A16B62">
      <w:pPr>
        <w:pStyle w:val="nadpis40"/>
        <w:keepNext/>
        <w:ind w:left="0"/>
        <w:rPr>
          <w:rFonts w:asciiTheme="minorHAnsi" w:hAnsiTheme="minorHAnsi"/>
          <w:szCs w:val="24"/>
        </w:rPr>
      </w:pPr>
      <w:r w:rsidRPr="008607F9">
        <w:rPr>
          <w:rFonts w:asciiTheme="minorHAnsi" w:hAnsiTheme="minorHAnsi"/>
          <w:szCs w:val="24"/>
        </w:rPr>
        <w:t>Osvětlení</w:t>
      </w:r>
    </w:p>
    <w:p w14:paraId="2655C318" w14:textId="77777777" w:rsidR="00A16B62" w:rsidRPr="00696D8B" w:rsidRDefault="00A16B62" w:rsidP="00A16B62">
      <w:pPr>
        <w:rPr>
          <w:rFonts w:cs="Arial"/>
        </w:rPr>
      </w:pPr>
      <w:r>
        <w:rPr>
          <w:rFonts w:cs="Arial"/>
        </w:rPr>
        <w:t xml:space="preserve">V kancelářích jsou od roku 2009 nová zářivková </w:t>
      </w:r>
      <w:r w:rsidRPr="00457CE6">
        <w:rPr>
          <w:rFonts w:cs="Arial"/>
        </w:rPr>
        <w:t>svítidla 2x36 W.</w:t>
      </w:r>
      <w:r>
        <w:rPr>
          <w:rFonts w:cs="Arial"/>
        </w:rPr>
        <w:t xml:space="preserve"> Na chodbách a ve významných místnostech jsou lustry, převážně s žárovkovými zdroji. Některé zdroje byly v </w:t>
      </w:r>
      <w:r w:rsidRPr="00457CE6">
        <w:rPr>
          <w:rFonts w:cs="Arial"/>
        </w:rPr>
        <w:t>poslední době vyměněny za LED. Doba svícení na chodbách je poměrně dlouhá (průměrně 8 h/den), v kancelářích</w:t>
      </w:r>
      <w:r>
        <w:rPr>
          <w:rFonts w:cs="Arial"/>
        </w:rPr>
        <w:t xml:space="preserve"> spíše kratší.</w:t>
      </w:r>
    </w:p>
    <w:p w14:paraId="432A310E" w14:textId="77777777" w:rsidR="00A16B62" w:rsidRPr="00DB39A2" w:rsidRDefault="00A16B62" w:rsidP="00A16B62">
      <w:pPr>
        <w:pStyle w:val="nadpis40"/>
        <w:keepNext/>
        <w:ind w:left="0"/>
        <w:rPr>
          <w:rFonts w:asciiTheme="minorHAnsi" w:hAnsiTheme="minorHAnsi"/>
          <w:szCs w:val="24"/>
        </w:rPr>
      </w:pPr>
      <w:r w:rsidRPr="00DB39A2">
        <w:rPr>
          <w:rFonts w:asciiTheme="minorHAnsi" w:hAnsiTheme="minorHAnsi"/>
          <w:szCs w:val="24"/>
        </w:rPr>
        <w:t>Hospodaření s vodou</w:t>
      </w:r>
    </w:p>
    <w:p w14:paraId="44A8CEE9" w14:textId="77777777" w:rsidR="00A16B62" w:rsidRDefault="00A16B62" w:rsidP="00A16B62">
      <w:r>
        <w:t xml:space="preserve">Budova je zásobena vodou z veřejného rozvodu, </w:t>
      </w:r>
      <w:r w:rsidRPr="00E36DC3">
        <w:t>účtováno je vodné i stočné včetně srážkov</w:t>
      </w:r>
      <w:r w:rsidRPr="008607F9">
        <w:t>é</w:t>
      </w:r>
      <w:r w:rsidRPr="00E36DC3">
        <w:t xml:space="preserve"> vod</w:t>
      </w:r>
      <w:r w:rsidRPr="008607F9">
        <w:t>y</w:t>
      </w:r>
      <w:r w:rsidRPr="00E36DC3">
        <w:t xml:space="preserve">. Spotřeba vody souvisí zejména </w:t>
      </w:r>
      <w:r>
        <w:t>s </w:t>
      </w:r>
      <w:r w:rsidRPr="00E36DC3">
        <w:t>úklidem</w:t>
      </w:r>
      <w:r>
        <w:t xml:space="preserve"> a hygienickými potřebami</w:t>
      </w:r>
      <w:r w:rsidRPr="00762BAA">
        <w:t xml:space="preserve">. WC jsou </w:t>
      </w:r>
      <w:r w:rsidRPr="00457CE6">
        <w:t>v kombinovaném provedení, není však možné regulovat množství vody při spláchnutí. Umyvadla a sprchy jsou s klasickými vodovodními bateriemi. Část vody je spotřebována v bytě, spotřeba však není měřena.</w:t>
      </w:r>
      <w:r>
        <w:t xml:space="preserve"> </w:t>
      </w:r>
    </w:p>
    <w:p w14:paraId="1B169EE8" w14:textId="77777777" w:rsidR="00A16B62" w:rsidRPr="008607F9" w:rsidRDefault="00A16B62" w:rsidP="00A16B62">
      <w:pPr>
        <w:pStyle w:val="nadpis40"/>
        <w:keepNext/>
        <w:ind w:left="0"/>
        <w:rPr>
          <w:rFonts w:asciiTheme="minorHAnsi" w:hAnsiTheme="minorHAnsi"/>
          <w:szCs w:val="24"/>
        </w:rPr>
      </w:pPr>
      <w:r w:rsidRPr="00B17129">
        <w:rPr>
          <w:rFonts w:asciiTheme="minorHAnsi" w:hAnsiTheme="minorHAnsi"/>
          <w:szCs w:val="24"/>
        </w:rPr>
        <w:t>Spotřeba energie a vody a provozní náklady</w:t>
      </w:r>
    </w:p>
    <w:p w14:paraId="4DDAF117" w14:textId="77777777" w:rsidR="00A16B62" w:rsidRDefault="00A16B62" w:rsidP="00A16B62">
      <w:r>
        <w:t>V následující tabulce jsou uvedeny referenční údaje o spotřebách a nákladech pro stanovení úspor energie a vody</w:t>
      </w:r>
      <w:r w:rsidRPr="00B17129">
        <w:t>. Referenční údaje byly stanoveny na základě dostupných údajů z let</w:t>
      </w:r>
      <w:r>
        <w:t xml:space="preserve"> 2015 až 2017. Spotřeby tepla, elektřiny i vody zahrnují i spotřebu v bytě, ve kterém není podružné měření.</w:t>
      </w:r>
    </w:p>
    <w:p w14:paraId="5170D89C" w14:textId="3070BC56" w:rsidR="00A16B62" w:rsidRDefault="00A16B62" w:rsidP="00D928A3">
      <w:pPr>
        <w:pStyle w:val="Nadpis1"/>
      </w:pPr>
      <w:r>
        <w:lastRenderedPageBreak/>
        <w:t xml:space="preserve"> </w:t>
      </w:r>
      <w:r w:rsidR="00825158">
        <w:t>Rad</w:t>
      </w:r>
      <w:r>
        <w:t>nice čp. 8</w:t>
      </w:r>
    </w:p>
    <w:p w14:paraId="7132B881" w14:textId="77777777" w:rsidR="00A16B62" w:rsidRPr="00046E12" w:rsidRDefault="00A16B62" w:rsidP="00A16B62">
      <w:pPr>
        <w:pStyle w:val="Nadpis2"/>
      </w:pPr>
      <w:r w:rsidRPr="004B6CA1">
        <w:t>Stručný popis objektu a jeho provozu</w:t>
      </w:r>
    </w:p>
    <w:p w14:paraId="41DD12EA" w14:textId="77777777" w:rsidR="00A16B62" w:rsidRDefault="00A16B62" w:rsidP="00A16B62">
      <w:r>
        <w:t>Hodnoceným objektem je komplex budov, dříve vedených pod č.p. 8 až 11, nyní sloučených pod jedno č.p. 8. Budova je ve vlastnictví města, které také převážnou část prostorů samo využívá. Jsou zde prostory městského úřadu a v přízemí infocentrum. Část budovy město pronajímá dalším subjektům (lékárna v přízemí pův. č.p. 9 a další nebytové prostory v pův. č.p. 11). Pronajímané prostory mají vlastní energetické hospodářství a nejsou předmětem hodnocení.</w:t>
      </w:r>
    </w:p>
    <w:p w14:paraId="592B8422" w14:textId="77777777" w:rsidR="00A16B62" w:rsidRDefault="00A16B62" w:rsidP="00A16B62">
      <w:r>
        <w:t>Jedná se o historické objekty v centru města, v minulosti po etapách rekonstruované. Rohová budova č.p. 8 prošla celkovou rekonstrukcí v letech 2002 – 2003, kdy došlo k nastěhování městského úřadu. Zbylá část budovy prošla celkovou rekonstrukcí v první polovině 90. let.</w:t>
      </w:r>
    </w:p>
    <w:p w14:paraId="7578E01E" w14:textId="77777777" w:rsidR="00A16B62" w:rsidRPr="00DD3417" w:rsidRDefault="00A16B62" w:rsidP="00A16B62">
      <w:r>
        <w:t>Provoz objektu odpovídá standardnímu režimu úřadu, tzn. 5 dnů v týdnu. V budově pracuje cca 60 zaměstnanců.</w:t>
      </w:r>
    </w:p>
    <w:p w14:paraId="393AE1F3" w14:textId="77777777" w:rsidR="00A16B62" w:rsidRDefault="00A16B62" w:rsidP="00A16B62">
      <w:pPr>
        <w:pStyle w:val="Nadpis2"/>
      </w:pPr>
      <w:r w:rsidRPr="00FD2D86">
        <w:t>Využití energie a vody</w:t>
      </w:r>
    </w:p>
    <w:p w14:paraId="22FAF548" w14:textId="77777777" w:rsidR="00A16B62" w:rsidRDefault="00A16B62" w:rsidP="00A16B62">
      <w:r w:rsidRPr="00A70F45">
        <w:t>Budova je zásobena</w:t>
      </w:r>
      <w:r>
        <w:t xml:space="preserve"> </w:t>
      </w:r>
      <w:r w:rsidRPr="00A70F45">
        <w:t>elektřinou</w:t>
      </w:r>
      <w:r>
        <w:t xml:space="preserve">, zemním plynem </w:t>
      </w:r>
      <w:r w:rsidRPr="00A70F45">
        <w:t xml:space="preserve">a </w:t>
      </w:r>
      <w:r>
        <w:t>pitnou</w:t>
      </w:r>
      <w:r w:rsidRPr="00A70F45">
        <w:t xml:space="preserve"> </w:t>
      </w:r>
      <w:r w:rsidRPr="00DB39A2">
        <w:t xml:space="preserve">vodou z vodovodního řádu. </w:t>
      </w:r>
      <w:r>
        <w:t>Zemní plyn je však odebírán společností ČEZ Teplárenská, a.s., která provozuje plynovou kotelnu a městu prodává teplo.</w:t>
      </w:r>
    </w:p>
    <w:p w14:paraId="10A08202" w14:textId="77777777" w:rsidR="00A16B62" w:rsidRPr="00FD06C4" w:rsidRDefault="00A16B62" w:rsidP="00A16B62">
      <w:pPr>
        <w:pStyle w:val="nadpis40"/>
        <w:keepNext/>
        <w:ind w:left="0"/>
        <w:rPr>
          <w:rFonts w:asciiTheme="minorHAnsi" w:hAnsiTheme="minorHAnsi"/>
        </w:rPr>
      </w:pPr>
      <w:r>
        <w:rPr>
          <w:rFonts w:asciiTheme="minorHAnsi" w:hAnsiTheme="minorHAnsi"/>
        </w:rPr>
        <w:t>Využití elektřiny</w:t>
      </w:r>
    </w:p>
    <w:p w14:paraId="78A838B3" w14:textId="77777777" w:rsidR="00A16B62" w:rsidRDefault="00A16B62" w:rsidP="00A16B62">
      <w:r>
        <w:t>Objekt je napojen na veřejný rozvod elektrické energie NN, soustava TN-C-S, 400/230 V. Odběr elektřiny je realizován dvěma odběrnými místy:</w:t>
      </w:r>
    </w:p>
    <w:p w14:paraId="68943126" w14:textId="77777777" w:rsidR="00A16B62" w:rsidRPr="004870D4" w:rsidRDefault="00A16B62" w:rsidP="00A16B62">
      <w:pPr>
        <w:ind w:firstLine="709"/>
      </w:pPr>
      <w:r>
        <w:t>OM1 (Krkonošská 8):</w:t>
      </w:r>
      <w:r>
        <w:tab/>
      </w:r>
      <w:r>
        <w:tab/>
      </w:r>
      <w:r w:rsidRPr="004870D4">
        <w:t>jistič 3x63 A, distribuční sazba je C02d</w:t>
      </w:r>
    </w:p>
    <w:p w14:paraId="182E5E0B" w14:textId="77777777" w:rsidR="00A16B62" w:rsidRDefault="00A16B62" w:rsidP="00A16B62">
      <w:pPr>
        <w:ind w:firstLine="709"/>
      </w:pPr>
      <w:r w:rsidRPr="004870D4">
        <w:t>OM2 (Krkonošská 10):</w:t>
      </w:r>
      <w:r w:rsidRPr="004870D4">
        <w:tab/>
        <w:t>jistič 3x80 A, distribuční sazba je C02d</w:t>
      </w:r>
    </w:p>
    <w:p w14:paraId="45DA7A4D" w14:textId="77777777" w:rsidR="00A16B62" w:rsidRDefault="00A16B62" w:rsidP="00A16B62">
      <w:r>
        <w:t>Spotřeba souvisí především s osvětlením, přípravou teplé vody (el. bojlery) a s dalšími elektrickými spotřebiči v budově</w:t>
      </w:r>
      <w:r w:rsidRPr="00EE6BDB">
        <w:t>. Jedna z místností infocentra je přitápěna elektrickými přímotopy. Elektroinstalace v o</w:t>
      </w:r>
      <w:r w:rsidRPr="004870D4">
        <w:t>bjektu je z doby celkových rekonstrukcí, převážně v provedení CYKY.</w:t>
      </w:r>
    </w:p>
    <w:p w14:paraId="6992BF8D" w14:textId="77777777" w:rsidR="00A16B62" w:rsidRPr="00FD06C4" w:rsidRDefault="00A16B62" w:rsidP="00A16B62">
      <w:pPr>
        <w:pStyle w:val="nadpis40"/>
        <w:keepNext/>
        <w:ind w:left="0"/>
        <w:rPr>
          <w:rFonts w:asciiTheme="minorHAnsi" w:hAnsiTheme="minorHAnsi"/>
        </w:rPr>
      </w:pPr>
      <w:r w:rsidRPr="00FF2A3B">
        <w:rPr>
          <w:rFonts w:asciiTheme="minorHAnsi" w:hAnsiTheme="minorHAnsi"/>
        </w:rPr>
        <w:t>Zásobování teplem</w:t>
      </w:r>
    </w:p>
    <w:p w14:paraId="3DCB6D6C" w14:textId="77777777" w:rsidR="00A16B62" w:rsidRDefault="00A16B62" w:rsidP="00A16B62">
      <w:r>
        <w:t>Výrobu a následnou dodávku tepla zajišťuje provozovatel</w:t>
      </w:r>
      <w:r w:rsidRPr="00873538">
        <w:rPr>
          <w:color w:val="FF0000"/>
        </w:rPr>
        <w:t xml:space="preserve"> </w:t>
      </w:r>
      <w:r>
        <w:t xml:space="preserve">plynové kotelny (ČEZ Teplárenská, a.s.). Kotelna slouží pouze pro vytápění, množství dodaného </w:t>
      </w:r>
      <w:r w:rsidRPr="00A85DC3">
        <w:t>tepla není měřeno, resp. je stanoveno výpočtově na základě spotřeby zemního plynu a předpokládané účinnosti kotelny.</w:t>
      </w:r>
    </w:p>
    <w:p w14:paraId="4031A2F9" w14:textId="77777777" w:rsidR="00A16B62" w:rsidRPr="005D3392" w:rsidRDefault="00A16B62" w:rsidP="00A16B62">
      <w:pPr>
        <w:pStyle w:val="nadpis40"/>
        <w:keepNext/>
        <w:ind w:left="0"/>
        <w:rPr>
          <w:rFonts w:asciiTheme="minorHAnsi" w:hAnsiTheme="minorHAnsi"/>
        </w:rPr>
      </w:pPr>
      <w:r w:rsidRPr="005D3392">
        <w:rPr>
          <w:rFonts w:asciiTheme="minorHAnsi" w:hAnsiTheme="minorHAnsi"/>
        </w:rPr>
        <w:t xml:space="preserve">Zdroje energie </w:t>
      </w:r>
    </w:p>
    <w:p w14:paraId="4B460306" w14:textId="77777777" w:rsidR="00A16B62" w:rsidRDefault="00A16B62" w:rsidP="00A16B62">
      <w:r>
        <w:t xml:space="preserve">Zdrojem tepla na vytápění je plynová kotelna III. kategorie, umístěná ve 3. NP radnice. </w:t>
      </w:r>
      <w:r w:rsidRPr="008249B8">
        <w:t xml:space="preserve">Pro vytápění jsou instalovány </w:t>
      </w:r>
      <w:r>
        <w:t>dva</w:t>
      </w:r>
      <w:r w:rsidRPr="008249B8">
        <w:t xml:space="preserve"> </w:t>
      </w:r>
      <w:r>
        <w:t>stacionární atmosferické kotle Hydroterm ET 75 z roku 1994. Jmenovitý výkon kotlů je 150 kW. Topná voda je z kotlů vedena na R/S a dále po areálu (viz Vytápění).</w:t>
      </w:r>
      <w:r w:rsidRPr="008249B8">
        <w:t xml:space="preserve"> </w:t>
      </w:r>
      <w:r w:rsidRPr="00A85DC3">
        <w:t>Technologie kotelny je ve vlastnictví města</w:t>
      </w:r>
      <w:r>
        <w:t>.</w:t>
      </w:r>
      <w:r w:rsidRPr="00A85DC3">
        <w:t xml:space="preserve"> </w:t>
      </w:r>
      <w:r>
        <w:t>Výrobu a následnou dodávku tepla zajišťuje provozovatel</w:t>
      </w:r>
      <w:r w:rsidRPr="00873538">
        <w:rPr>
          <w:color w:val="FF0000"/>
        </w:rPr>
        <w:t xml:space="preserve"> </w:t>
      </w:r>
      <w:r>
        <w:t>plynové kotelny (ČEZ Teplárenská, a.s.).</w:t>
      </w:r>
    </w:p>
    <w:p w14:paraId="57EECB7B" w14:textId="77777777" w:rsidR="00A16B62" w:rsidRDefault="00A16B62" w:rsidP="00A16B62">
      <w:r w:rsidRPr="00EE6BDB">
        <w:t>V</w:t>
      </w:r>
      <w:r>
        <w:t xml:space="preserve"> části </w:t>
      </w:r>
      <w:r w:rsidRPr="00EE6BDB">
        <w:t>prostoru infocentra jsou instalovány elektrické přímotopy s výkonem 6 kW.</w:t>
      </w:r>
      <w:r>
        <w:t xml:space="preserve"> </w:t>
      </w:r>
    </w:p>
    <w:p w14:paraId="7F010067" w14:textId="77777777" w:rsidR="00A16B62" w:rsidRDefault="00A16B62" w:rsidP="00A16B62">
      <w:r>
        <w:lastRenderedPageBreak/>
        <w:t>Pro přípravu teplé vody v kuchyňkách slouží</w:t>
      </w:r>
      <w:r w:rsidRPr="00EE6BDB">
        <w:t xml:space="preserve"> </w:t>
      </w:r>
      <w:r>
        <w:t xml:space="preserve">malé průtokové ohřívače, celkem </w:t>
      </w:r>
      <w:r w:rsidRPr="00EE6BDB">
        <w:t>cca 6 ks</w:t>
      </w:r>
      <w:r>
        <w:t>. Na WC jsou</w:t>
      </w:r>
      <w:r w:rsidRPr="00EE6BDB">
        <w:t xml:space="preserve"> </w:t>
      </w:r>
      <w:r>
        <w:t xml:space="preserve">lokální elektrické zásobníkové ohřívače, celkem </w:t>
      </w:r>
      <w:r w:rsidRPr="00EE6BDB">
        <w:t xml:space="preserve">cca </w:t>
      </w:r>
      <w:r>
        <w:t>17</w:t>
      </w:r>
      <w:r w:rsidRPr="00EE6BDB">
        <w:t xml:space="preserve"> ks</w:t>
      </w:r>
      <w:r>
        <w:t>.</w:t>
      </w:r>
    </w:p>
    <w:p w14:paraId="64795DA3" w14:textId="77777777" w:rsidR="00A16B62" w:rsidRDefault="00A16B62" w:rsidP="00A16B62">
      <w:r>
        <w:t>Na půdě objektu je instalován dieselagregát, který slouží jako záložní zdroj při výpadku elektřiny. Provozuje ho město, spínán je cca 5x za rok.</w:t>
      </w:r>
    </w:p>
    <w:p w14:paraId="1F0A178D" w14:textId="77777777" w:rsidR="00A16B62" w:rsidRPr="008607F9" w:rsidRDefault="00A16B62" w:rsidP="00A16B62">
      <w:pPr>
        <w:pStyle w:val="nadpis40"/>
        <w:keepNext/>
        <w:ind w:left="0"/>
        <w:rPr>
          <w:rFonts w:asciiTheme="minorHAnsi" w:hAnsiTheme="minorHAnsi"/>
          <w:szCs w:val="24"/>
        </w:rPr>
      </w:pPr>
      <w:r w:rsidRPr="008607F9">
        <w:rPr>
          <w:rFonts w:asciiTheme="minorHAnsi" w:hAnsiTheme="minorHAnsi"/>
          <w:szCs w:val="24"/>
        </w:rPr>
        <w:t>Vytápění</w:t>
      </w:r>
    </w:p>
    <w:p w14:paraId="61362DD3" w14:textId="77777777" w:rsidR="00A16B62" w:rsidRPr="00265528" w:rsidRDefault="00A16B62" w:rsidP="00A16B62">
      <w:pPr>
        <w:rPr>
          <w:rFonts w:cs="Arial"/>
        </w:rPr>
      </w:pPr>
      <w:r w:rsidRPr="008249B8">
        <w:t>Systém</w:t>
      </w:r>
      <w:r>
        <w:t xml:space="preserve"> </w:t>
      </w:r>
      <w:r w:rsidRPr="008249B8">
        <w:t xml:space="preserve">vytápění je dvoutrubkový s nuceným oběhem. </w:t>
      </w:r>
      <w:r>
        <w:t xml:space="preserve">Topná voda je z kotlů vedena na R/S, a následně třemi větvemi po objektu. Rozvody tepla jsou vedené objektem, venkovní rozvody nejsou realizovány. Temperována je i půda objektu (zateplená 2001), která jinak není využívána. Předání tepla do objektu je zajištěno litinovými článkovými </w:t>
      </w:r>
      <w:r w:rsidRPr="008249B8">
        <w:t>těles</w:t>
      </w:r>
      <w:r>
        <w:t>y.</w:t>
      </w:r>
      <w:r w:rsidRPr="008249B8">
        <w:t xml:space="preserve"> </w:t>
      </w:r>
    </w:p>
    <w:p w14:paraId="7688DAEE" w14:textId="77777777" w:rsidR="00A16B62" w:rsidRDefault="00A16B62" w:rsidP="00A16B62">
      <w:r>
        <w:t>Topné větve nejsou regulovatelné, regulovaný je pouze výkon zdroje (podle venkovní teploty) a přívod tepla na R/S pomocí oběhového čerpadla Grundfos Magna. Lokální regulace otopných těles je zajištěna TRV a hlavicemi, z období 1994, resp. 2001.</w:t>
      </w:r>
    </w:p>
    <w:p w14:paraId="7B43D026" w14:textId="77777777" w:rsidR="00A16B62" w:rsidRPr="008607F9" w:rsidRDefault="00A16B62" w:rsidP="00A16B62">
      <w:pPr>
        <w:pStyle w:val="nadpis40"/>
        <w:keepNext/>
        <w:ind w:left="0"/>
        <w:rPr>
          <w:rFonts w:asciiTheme="minorHAnsi" w:hAnsiTheme="minorHAnsi"/>
          <w:szCs w:val="24"/>
        </w:rPr>
      </w:pPr>
      <w:r>
        <w:rPr>
          <w:rFonts w:asciiTheme="minorHAnsi" w:hAnsiTheme="minorHAnsi"/>
          <w:szCs w:val="24"/>
        </w:rPr>
        <w:t>Teplá voda</w:t>
      </w:r>
    </w:p>
    <w:p w14:paraId="73952D06" w14:textId="77777777" w:rsidR="00A16B62" w:rsidRDefault="00A16B62" w:rsidP="00A16B62">
      <w:pPr>
        <w:rPr>
          <w:highlight w:val="yellow"/>
        </w:rPr>
      </w:pPr>
      <w:r w:rsidRPr="003424ED">
        <w:t xml:space="preserve">Příprava TV je </w:t>
      </w:r>
      <w:r>
        <w:t>lokální, pomocí elektrických ohřívačů. Odběr je realizován na WC a v kuchyňkách. Spotřeba souvisí s úklidem, hygienou a mytím nádobí.</w:t>
      </w:r>
    </w:p>
    <w:p w14:paraId="3CED3CAF" w14:textId="77777777" w:rsidR="00A16B62" w:rsidRPr="008607F9" w:rsidRDefault="00A16B62" w:rsidP="00A16B62">
      <w:pPr>
        <w:pStyle w:val="nadpis40"/>
        <w:keepNext/>
        <w:ind w:left="0"/>
        <w:rPr>
          <w:rFonts w:asciiTheme="minorHAnsi" w:hAnsiTheme="minorHAnsi"/>
          <w:szCs w:val="24"/>
        </w:rPr>
      </w:pPr>
      <w:r w:rsidRPr="0078745D">
        <w:rPr>
          <w:rFonts w:asciiTheme="minorHAnsi" w:hAnsiTheme="minorHAnsi"/>
          <w:szCs w:val="24"/>
        </w:rPr>
        <w:t>Vzduchotechnika a klimatizace</w:t>
      </w:r>
    </w:p>
    <w:p w14:paraId="743DE900" w14:textId="77777777" w:rsidR="00A16B62" w:rsidRDefault="00A16B62" w:rsidP="00A16B62">
      <w:r>
        <w:t>Nucené větrání je realizováno ve staré budově radnice (č.p. 8), kde jsou na půdě instalovány dvě VZT jednotky ATREA DUPLEX 2401 TC (rok výroby 2003). Jednotky jsou vybavené rekuperačními výměníky, teplovodním ohřívačem a cirkulační klapkou. VZT 1 slouží pro větrání čekáren, VZT 2 pro větrání některých chodeb (v č.p. 8). Rozvody jsou vedeny v podhledech. Spínání a provoz jednotek je manuálně přednastaven (pro každou jednotku regulátor KP 01 s možností programovatelného týdenního režimu), řízení podle koncentrace CO2 není realizováno.</w:t>
      </w:r>
    </w:p>
    <w:p w14:paraId="0620A6A1" w14:textId="77777777" w:rsidR="00A16B62" w:rsidRDefault="00A16B62" w:rsidP="00A16B62">
      <w:r>
        <w:t>Pro chlazení místností v nejvyšším podlaží jsou instalovány 3 klimatizační systémy TOSHIBA (multisplit). Spínání a regulace je ruční, resp. dle požadované vnitřní teploty.</w:t>
      </w:r>
    </w:p>
    <w:p w14:paraId="2DA52B42" w14:textId="77777777" w:rsidR="00A16B62" w:rsidRDefault="00A16B62" w:rsidP="00A16B62">
      <w:pPr>
        <w:pStyle w:val="nadpis40"/>
        <w:keepNext/>
        <w:ind w:left="0"/>
        <w:rPr>
          <w:rFonts w:asciiTheme="minorHAnsi" w:hAnsiTheme="minorHAnsi"/>
          <w:szCs w:val="24"/>
        </w:rPr>
      </w:pPr>
      <w:r w:rsidRPr="00A5493D">
        <w:rPr>
          <w:rFonts w:asciiTheme="minorHAnsi" w:hAnsiTheme="minorHAnsi"/>
          <w:szCs w:val="24"/>
        </w:rPr>
        <w:t>Měření a regulace</w:t>
      </w:r>
    </w:p>
    <w:p w14:paraId="3479425E" w14:textId="77777777" w:rsidR="00A16B62" w:rsidRPr="000E0B4B" w:rsidRDefault="00A16B62" w:rsidP="00A16B62">
      <w:pPr>
        <w:rPr>
          <w:rFonts w:cs="Arial"/>
        </w:rPr>
      </w:pPr>
      <w:r>
        <w:rPr>
          <w:rFonts w:cs="Arial"/>
        </w:rPr>
        <w:t>V </w:t>
      </w:r>
      <w:r w:rsidRPr="000E0B4B">
        <w:rPr>
          <w:rFonts w:cs="Arial"/>
        </w:rPr>
        <w:t>rámci budovy jsou řízeny následující systémy, resp. zařízení:</w:t>
      </w:r>
    </w:p>
    <w:p w14:paraId="2AF3DD40" w14:textId="77777777" w:rsidR="00A16B62" w:rsidRPr="000E0B4B" w:rsidRDefault="00A16B62" w:rsidP="00A16B62">
      <w:pPr>
        <w:pStyle w:val="Odstavecseseznamem"/>
        <w:numPr>
          <w:ilvl w:val="0"/>
          <w:numId w:val="16"/>
        </w:numPr>
        <w:rPr>
          <w:rFonts w:cs="Arial"/>
        </w:rPr>
      </w:pPr>
      <w:r>
        <w:t>Hydrotherm MURS</w:t>
      </w:r>
      <w:r w:rsidRPr="000E0B4B">
        <w:t xml:space="preserve"> </w:t>
      </w:r>
      <w:r w:rsidRPr="000E0B4B">
        <w:rPr>
          <w:rFonts w:cs="Arial"/>
        </w:rPr>
        <w:t xml:space="preserve">– regulace </w:t>
      </w:r>
      <w:r>
        <w:rPr>
          <w:rFonts w:cs="Arial"/>
        </w:rPr>
        <w:t>kotelny – zajišťuje dodavatel tepla (bez možnosti ovlivnění ze strany odběratele)</w:t>
      </w:r>
    </w:p>
    <w:p w14:paraId="687BB691" w14:textId="77777777" w:rsidR="00A16B62" w:rsidRPr="000E0B4B" w:rsidRDefault="00A16B62" w:rsidP="00A16B62">
      <w:pPr>
        <w:pStyle w:val="Odstavecseseznamem"/>
        <w:numPr>
          <w:ilvl w:val="0"/>
          <w:numId w:val="16"/>
        </w:numPr>
        <w:rPr>
          <w:rFonts w:cs="Arial"/>
        </w:rPr>
      </w:pPr>
      <w:r>
        <w:t>2x ATREA KP 01 – spínání a řízení VZT jednotek</w:t>
      </w:r>
    </w:p>
    <w:p w14:paraId="6D17BC1A" w14:textId="77777777" w:rsidR="00A16B62" w:rsidRDefault="00A16B62" w:rsidP="00A16B62">
      <w:pPr>
        <w:rPr>
          <w:rFonts w:cs="Arial"/>
        </w:rPr>
      </w:pPr>
      <w:r>
        <w:rPr>
          <w:rFonts w:cs="Arial"/>
        </w:rPr>
        <w:t>Jednotlivé systémy MaR pracují nezávisle na sobě, resp. nejsou vzájemně</w:t>
      </w:r>
      <w:r w:rsidRPr="00A5493D">
        <w:rPr>
          <w:rFonts w:cs="Arial"/>
        </w:rPr>
        <w:t xml:space="preserve"> </w:t>
      </w:r>
      <w:r>
        <w:rPr>
          <w:rFonts w:cs="Arial"/>
        </w:rPr>
        <w:t xml:space="preserve">provázány. </w:t>
      </w:r>
      <w:r w:rsidRPr="00246AE3">
        <w:rPr>
          <w:rFonts w:cs="Arial"/>
        </w:rPr>
        <w:t>Není provedena vzájemná komunikace jednotlivých technologií</w:t>
      </w:r>
      <w:r>
        <w:rPr>
          <w:rFonts w:cs="Arial"/>
        </w:rPr>
        <w:t xml:space="preserve"> (vytápění, solární systém, VZT apod.)</w:t>
      </w:r>
      <w:r w:rsidRPr="00246AE3">
        <w:rPr>
          <w:rFonts w:cs="Arial"/>
        </w:rPr>
        <w:t xml:space="preserve"> </w:t>
      </w:r>
      <w:r>
        <w:rPr>
          <w:rFonts w:cs="Arial"/>
        </w:rPr>
        <w:t xml:space="preserve">Pro sledování chodu jednotlivých zařízení není zřízeno </w:t>
      </w:r>
      <w:r w:rsidRPr="00246AE3">
        <w:rPr>
          <w:rFonts w:cs="Arial"/>
        </w:rPr>
        <w:t>žádné dispečerské pracoviště</w:t>
      </w:r>
      <w:r>
        <w:rPr>
          <w:rFonts w:cs="Arial"/>
        </w:rPr>
        <w:t xml:space="preserve">, </w:t>
      </w:r>
      <w:r w:rsidRPr="00246AE3">
        <w:rPr>
          <w:rFonts w:cs="Arial"/>
        </w:rPr>
        <w:t xml:space="preserve">chybí </w:t>
      </w:r>
      <w:r>
        <w:rPr>
          <w:rFonts w:cs="Arial"/>
        </w:rPr>
        <w:t xml:space="preserve">tak </w:t>
      </w:r>
      <w:r w:rsidRPr="00246AE3">
        <w:rPr>
          <w:rFonts w:cs="Arial"/>
        </w:rPr>
        <w:t>přehled o</w:t>
      </w:r>
      <w:r>
        <w:rPr>
          <w:rFonts w:cs="Arial"/>
        </w:rPr>
        <w:t xml:space="preserve"> </w:t>
      </w:r>
      <w:r w:rsidRPr="00246AE3">
        <w:rPr>
          <w:rFonts w:cs="Arial"/>
        </w:rPr>
        <w:t>aktuálním stavu technologi</w:t>
      </w:r>
      <w:r>
        <w:rPr>
          <w:rFonts w:cs="Arial"/>
        </w:rPr>
        <w:t>í a požadovaných parametrů a možnost efektivního řízení jednotlivých zařízení z jednoho místa.</w:t>
      </w:r>
    </w:p>
    <w:p w14:paraId="42983312" w14:textId="77777777" w:rsidR="00A16B62" w:rsidRPr="008607F9" w:rsidRDefault="00A16B62" w:rsidP="00A16B62">
      <w:pPr>
        <w:pStyle w:val="nadpis40"/>
        <w:keepNext/>
        <w:ind w:left="0"/>
        <w:rPr>
          <w:rFonts w:asciiTheme="minorHAnsi" w:hAnsiTheme="minorHAnsi"/>
          <w:szCs w:val="24"/>
        </w:rPr>
      </w:pPr>
      <w:r w:rsidRPr="008607F9">
        <w:rPr>
          <w:rFonts w:asciiTheme="minorHAnsi" w:hAnsiTheme="minorHAnsi"/>
          <w:szCs w:val="24"/>
        </w:rPr>
        <w:t>Osvětlení</w:t>
      </w:r>
    </w:p>
    <w:p w14:paraId="63EC1CAB" w14:textId="77777777" w:rsidR="00A16B62" w:rsidRPr="00696D8B" w:rsidRDefault="00A16B62" w:rsidP="00A16B62">
      <w:pPr>
        <w:rPr>
          <w:rFonts w:cs="Arial"/>
        </w:rPr>
      </w:pPr>
      <w:r w:rsidRPr="00696D8B">
        <w:rPr>
          <w:rFonts w:cs="Arial"/>
        </w:rPr>
        <w:t xml:space="preserve">Vnitřní osvětlení je </w:t>
      </w:r>
      <w:r>
        <w:rPr>
          <w:rFonts w:cs="Arial"/>
        </w:rPr>
        <w:t>převážně zářivkové. Na chodbách jsou svítidla s dvojicí kompaktních zářivek 2 x 18 W, svítí prakticky celou pracovní dobu.</w:t>
      </w:r>
      <w:r w:rsidRPr="00696D8B">
        <w:rPr>
          <w:rFonts w:cs="Arial"/>
        </w:rPr>
        <w:t xml:space="preserve"> </w:t>
      </w:r>
      <w:r>
        <w:rPr>
          <w:rFonts w:cs="Arial"/>
        </w:rPr>
        <w:t>V kancelářích jsou zářivková tělesa 1 x 36 W, svítí se dle potřeby.</w:t>
      </w:r>
    </w:p>
    <w:p w14:paraId="7414B1DF" w14:textId="77777777" w:rsidR="00A16B62" w:rsidRPr="00DB39A2" w:rsidRDefault="00A16B62" w:rsidP="00A16B62">
      <w:pPr>
        <w:pStyle w:val="nadpis40"/>
        <w:keepNext/>
        <w:ind w:left="0"/>
        <w:rPr>
          <w:rFonts w:asciiTheme="minorHAnsi" w:hAnsiTheme="minorHAnsi"/>
          <w:szCs w:val="24"/>
        </w:rPr>
      </w:pPr>
      <w:r w:rsidRPr="00DB39A2">
        <w:rPr>
          <w:rFonts w:asciiTheme="minorHAnsi" w:hAnsiTheme="minorHAnsi"/>
          <w:szCs w:val="24"/>
        </w:rPr>
        <w:lastRenderedPageBreak/>
        <w:t>Hospodaření s vodou</w:t>
      </w:r>
    </w:p>
    <w:p w14:paraId="58F8AB7A" w14:textId="77777777" w:rsidR="00A16B62" w:rsidRDefault="00A16B62" w:rsidP="00A16B62">
      <w:r>
        <w:t xml:space="preserve">Budova je zásobena vodou z veřejného rozvodu, </w:t>
      </w:r>
      <w:r w:rsidRPr="00E36DC3">
        <w:t>účtováno je vodné i stočné včetně srážkov</w:t>
      </w:r>
      <w:r w:rsidRPr="008607F9">
        <w:t>é</w:t>
      </w:r>
      <w:r w:rsidRPr="00E36DC3">
        <w:t xml:space="preserve"> vod</w:t>
      </w:r>
      <w:r w:rsidRPr="008607F9">
        <w:t>y</w:t>
      </w:r>
      <w:r w:rsidRPr="00E36DC3">
        <w:t xml:space="preserve">. Spotřeba vody souvisí zejména </w:t>
      </w:r>
      <w:r>
        <w:t>s </w:t>
      </w:r>
      <w:r w:rsidRPr="00E36DC3">
        <w:t>úklidem</w:t>
      </w:r>
      <w:r>
        <w:t xml:space="preserve"> a hygienickými potřebami</w:t>
      </w:r>
      <w:r w:rsidRPr="00762BAA">
        <w:t xml:space="preserve">. Výtokové armatury nejsou vybaveny spořiči vody. WC jsou v kombinovaném provedení, není však možné regulovat množství vody při spláchnutí. Umyvadla a sprchy jsou s klasickými vodovodními </w:t>
      </w:r>
      <w:r w:rsidRPr="00EE6BDB">
        <w:t>bateriemi. Část vody je spotřebována v lékárně, pro kterou je instalován podružný vodoměr.</w:t>
      </w:r>
      <w:r>
        <w:t xml:space="preserve"> </w:t>
      </w:r>
    </w:p>
    <w:p w14:paraId="5C5705AD" w14:textId="77777777" w:rsidR="00C71A6D" w:rsidRDefault="00C71A6D">
      <w:pPr>
        <w:spacing w:before="0"/>
        <w:jc w:val="left"/>
      </w:pPr>
    </w:p>
    <w:p w14:paraId="457D9B88" w14:textId="19AF5776" w:rsidR="00C71A6D" w:rsidRPr="00C71A6D" w:rsidRDefault="00C71A6D">
      <w:pPr>
        <w:spacing w:before="0"/>
        <w:jc w:val="left"/>
        <w:rPr>
          <w:u w:val="single"/>
        </w:rPr>
      </w:pPr>
      <w:r w:rsidRPr="00C71A6D">
        <w:rPr>
          <w:u w:val="single"/>
        </w:rPr>
        <w:t>Vyjádření provozovatele kotelny k aktuálnímu technickému stavu:</w:t>
      </w:r>
    </w:p>
    <w:p w14:paraId="12220E91" w14:textId="77777777" w:rsidR="00C71A6D" w:rsidRDefault="00C71A6D">
      <w:pPr>
        <w:spacing w:before="0"/>
        <w:jc w:val="left"/>
        <w:rPr>
          <w:rFonts w:ascii="Helvetica" w:hAnsi="Helvetica" w:cs="Helvetica"/>
          <w:i/>
          <w:sz w:val="20"/>
        </w:rPr>
      </w:pPr>
    </w:p>
    <w:p w14:paraId="4F22509B" w14:textId="77777777" w:rsidR="00C71A6D" w:rsidRDefault="00C71A6D" w:rsidP="00C71A6D">
      <w:pPr>
        <w:spacing w:before="0"/>
        <w:rPr>
          <w:rFonts w:ascii="Helvetica" w:hAnsi="Helvetica" w:cs="Helvetica"/>
          <w:i/>
          <w:sz w:val="20"/>
        </w:rPr>
      </w:pPr>
      <w:r w:rsidRPr="00C71A6D">
        <w:rPr>
          <w:rFonts w:ascii="Helvetica" w:hAnsi="Helvetica" w:cs="Helvetica"/>
          <w:i/>
          <w:sz w:val="20"/>
        </w:rPr>
        <w:t>Je tam osazena regulace</w:t>
      </w:r>
      <w:r w:rsidRPr="00C71A6D">
        <w:rPr>
          <w:rFonts w:ascii="Helvetica" w:hAnsi="Helvetica" w:cs="Helvetica"/>
          <w:i/>
          <w:sz w:val="20"/>
        </w:rPr>
        <w:t>,</w:t>
      </w:r>
      <w:r w:rsidRPr="00C71A6D">
        <w:rPr>
          <w:rFonts w:ascii="Helvetica" w:hAnsi="Helvetica" w:cs="Helvetica"/>
          <w:i/>
          <w:sz w:val="20"/>
        </w:rPr>
        <w:t xml:space="preserve"> která nefunguje a v tuto chvíli se top</w:t>
      </w:r>
      <w:r>
        <w:rPr>
          <w:rFonts w:ascii="Helvetica" w:hAnsi="Helvetica" w:cs="Helvetica"/>
          <w:i/>
          <w:sz w:val="20"/>
        </w:rPr>
        <w:t>í</w:t>
      </w:r>
      <w:r w:rsidRPr="00C71A6D">
        <w:rPr>
          <w:rFonts w:ascii="Helvetica" w:hAnsi="Helvetica" w:cs="Helvetica"/>
          <w:i/>
          <w:sz w:val="20"/>
        </w:rPr>
        <w:t xml:space="preserve"> na</w:t>
      </w:r>
      <w:r w:rsidRPr="00C71A6D">
        <w:rPr>
          <w:rFonts w:ascii="Helvetica" w:hAnsi="Helvetica" w:cs="Helvetica"/>
          <w:i/>
          <w:sz w:val="20"/>
        </w:rPr>
        <w:t xml:space="preserve"> </w:t>
      </w:r>
      <w:r w:rsidRPr="00C71A6D">
        <w:rPr>
          <w:rFonts w:ascii="Helvetica" w:hAnsi="Helvetica" w:cs="Helvetica"/>
          <w:i/>
          <w:sz w:val="20"/>
        </w:rPr>
        <w:t>teplotu, kterou nastavujeme na termostatu kotle. Tu nastavujeme podle</w:t>
      </w:r>
      <w:r w:rsidRPr="00C71A6D">
        <w:rPr>
          <w:rFonts w:ascii="Helvetica" w:hAnsi="Helvetica" w:cs="Helvetica"/>
          <w:i/>
          <w:sz w:val="20"/>
        </w:rPr>
        <w:t xml:space="preserve"> </w:t>
      </w:r>
      <w:r w:rsidRPr="00C71A6D">
        <w:rPr>
          <w:rFonts w:ascii="Helvetica" w:hAnsi="Helvetica" w:cs="Helvetica"/>
          <w:i/>
          <w:sz w:val="20"/>
        </w:rPr>
        <w:t>aktu</w:t>
      </w:r>
      <w:r w:rsidRPr="00C71A6D">
        <w:rPr>
          <w:rFonts w:ascii="Helvetica" w:hAnsi="Helvetica" w:cs="Helvetica"/>
          <w:i/>
          <w:sz w:val="20"/>
        </w:rPr>
        <w:t>á</w:t>
      </w:r>
      <w:r w:rsidRPr="00C71A6D">
        <w:rPr>
          <w:rFonts w:ascii="Helvetica" w:hAnsi="Helvetica" w:cs="Helvetica"/>
          <w:i/>
          <w:sz w:val="20"/>
        </w:rPr>
        <w:t>lní venkovní teploty.  Na regulaci není žádný servis ani náhradní</w:t>
      </w:r>
      <w:r>
        <w:rPr>
          <w:rFonts w:ascii="Helvetica" w:hAnsi="Helvetica" w:cs="Helvetica"/>
          <w:i/>
          <w:sz w:val="20"/>
        </w:rPr>
        <w:t xml:space="preserve"> </w:t>
      </w:r>
      <w:r w:rsidRPr="00C71A6D">
        <w:rPr>
          <w:rFonts w:ascii="Helvetica" w:hAnsi="Helvetica" w:cs="Helvetica"/>
          <w:i/>
          <w:sz w:val="20"/>
        </w:rPr>
        <w:t>díly.</w:t>
      </w:r>
    </w:p>
    <w:p w14:paraId="40003B35" w14:textId="5C1A0017" w:rsidR="00C71A6D" w:rsidRDefault="00C71A6D" w:rsidP="00C71A6D">
      <w:pPr>
        <w:spacing w:before="0"/>
        <w:rPr>
          <w:rFonts w:ascii="Helvetica" w:hAnsi="Helvetica" w:cs="Helvetica"/>
          <w:i/>
          <w:sz w:val="20"/>
        </w:rPr>
      </w:pPr>
      <w:r w:rsidRPr="00C71A6D">
        <w:rPr>
          <w:rFonts w:ascii="Helvetica" w:hAnsi="Helvetica" w:cs="Helvetica"/>
          <w:i/>
          <w:sz w:val="20"/>
        </w:rPr>
        <w:br/>
        <w:t>Bylo by potřeba regulovat kotel podle venkovní teploty a mít možnost</w:t>
      </w:r>
      <w:r w:rsidRPr="00C71A6D">
        <w:rPr>
          <w:rFonts w:ascii="Helvetica" w:hAnsi="Helvetica" w:cs="Helvetica"/>
          <w:i/>
          <w:sz w:val="20"/>
        </w:rPr>
        <w:t xml:space="preserve"> </w:t>
      </w:r>
      <w:r w:rsidRPr="00C71A6D">
        <w:rPr>
          <w:rFonts w:ascii="Helvetica" w:hAnsi="Helvetica" w:cs="Helvetica"/>
          <w:i/>
          <w:sz w:val="20"/>
        </w:rPr>
        <w:t>nastavovat časové plány. Nyní na výstupu z kotle není směšování a</w:t>
      </w:r>
      <w:r w:rsidRPr="00C71A6D">
        <w:rPr>
          <w:rFonts w:ascii="Helvetica" w:hAnsi="Helvetica" w:cs="Helvetica"/>
          <w:i/>
          <w:sz w:val="20"/>
        </w:rPr>
        <w:t xml:space="preserve"> </w:t>
      </w:r>
      <w:r w:rsidRPr="00C71A6D">
        <w:rPr>
          <w:rFonts w:ascii="Helvetica" w:hAnsi="Helvetica" w:cs="Helvetica"/>
          <w:i/>
          <w:sz w:val="20"/>
        </w:rPr>
        <w:t>čerpadlo jede stále. Dále by bylo dobré, kdyby byla možnost dálkového</w:t>
      </w:r>
      <w:r w:rsidRPr="00C71A6D">
        <w:rPr>
          <w:rFonts w:ascii="Helvetica" w:hAnsi="Helvetica" w:cs="Helvetica"/>
          <w:i/>
          <w:sz w:val="20"/>
        </w:rPr>
        <w:t xml:space="preserve"> </w:t>
      </w:r>
      <w:r w:rsidRPr="00C71A6D">
        <w:rPr>
          <w:rFonts w:ascii="Helvetica" w:hAnsi="Helvetica" w:cs="Helvetica"/>
          <w:i/>
          <w:sz w:val="20"/>
        </w:rPr>
        <w:t xml:space="preserve">přenosu dat z kotelny, aby měla obsluha možnost základní parametry (čas.plány, </w:t>
      </w:r>
      <w:r w:rsidRPr="00C71A6D">
        <w:rPr>
          <w:rFonts w:ascii="Helvetica" w:hAnsi="Helvetica" w:cs="Helvetica"/>
          <w:i/>
          <w:sz w:val="20"/>
        </w:rPr>
        <w:t>e</w:t>
      </w:r>
      <w:r w:rsidRPr="00C71A6D">
        <w:rPr>
          <w:rFonts w:ascii="Helvetica" w:hAnsi="Helvetica" w:cs="Helvetica"/>
          <w:i/>
          <w:sz w:val="20"/>
        </w:rPr>
        <w:t>kvitermu...)</w:t>
      </w:r>
      <w:r>
        <w:rPr>
          <w:rFonts w:ascii="Helvetica" w:hAnsi="Helvetica" w:cs="Helvetica"/>
          <w:i/>
          <w:sz w:val="20"/>
        </w:rPr>
        <w:t xml:space="preserve"> </w:t>
      </w:r>
      <w:bookmarkStart w:id="2" w:name="_GoBack"/>
      <w:bookmarkEnd w:id="2"/>
      <w:r w:rsidRPr="00C71A6D">
        <w:rPr>
          <w:rFonts w:ascii="Helvetica" w:hAnsi="Helvetica" w:cs="Helvetica"/>
          <w:i/>
          <w:sz w:val="20"/>
        </w:rPr>
        <w:t>ovládat z velínu a nebo prostřednictvím mobilního</w:t>
      </w:r>
      <w:r w:rsidRPr="00C71A6D">
        <w:rPr>
          <w:rFonts w:ascii="Helvetica" w:hAnsi="Helvetica" w:cs="Helvetica"/>
          <w:i/>
          <w:sz w:val="20"/>
        </w:rPr>
        <w:t xml:space="preserve"> </w:t>
      </w:r>
      <w:r w:rsidRPr="00C71A6D">
        <w:rPr>
          <w:rFonts w:ascii="Helvetica" w:hAnsi="Helvetica" w:cs="Helvetica"/>
          <w:i/>
          <w:sz w:val="20"/>
        </w:rPr>
        <w:t>telefonu.</w:t>
      </w:r>
    </w:p>
    <w:p w14:paraId="2CC13BC9" w14:textId="6DB5C070" w:rsidR="00C71A6D" w:rsidRDefault="00C71A6D" w:rsidP="00C71A6D">
      <w:pPr>
        <w:spacing w:before="0"/>
        <w:rPr>
          <w:rFonts w:ascii="Helvetica" w:hAnsi="Helvetica" w:cs="Helvetica"/>
          <w:i/>
          <w:sz w:val="20"/>
        </w:rPr>
      </w:pPr>
    </w:p>
    <w:p w14:paraId="41FB83E7" w14:textId="353F91D9" w:rsidR="00F46A02" w:rsidRPr="00C71A6D" w:rsidRDefault="00C71A6D" w:rsidP="00C71A6D">
      <w:pPr>
        <w:spacing w:before="0"/>
        <w:rPr>
          <w:rFonts w:ascii="Helvetica" w:hAnsi="Helvetica" w:cs="Helvetica"/>
          <w:i/>
          <w:sz w:val="20"/>
        </w:rPr>
      </w:pPr>
      <w:r>
        <w:rPr>
          <w:rFonts w:ascii="Helvetica" w:hAnsi="Helvetica" w:cs="Helvetica"/>
          <w:i/>
          <w:sz w:val="20"/>
        </w:rPr>
        <w:t>T</w:t>
      </w:r>
      <w:r w:rsidRPr="00C71A6D">
        <w:rPr>
          <w:rFonts w:ascii="Helvetica" w:hAnsi="Helvetica" w:cs="Helvetica"/>
          <w:i/>
          <w:sz w:val="20"/>
        </w:rPr>
        <w:t>ento stav je od jara 2017, kdy vyhořela stávající regulace, na kterou nebylo možno najít servis</w:t>
      </w:r>
      <w:r>
        <w:rPr>
          <w:rFonts w:ascii="Helvetica" w:hAnsi="Helvetica" w:cs="Helvetica"/>
          <w:i/>
          <w:sz w:val="20"/>
        </w:rPr>
        <w:t>.</w:t>
      </w:r>
      <w:r w:rsidR="00F46A02" w:rsidRPr="00C71A6D">
        <w:rPr>
          <w:rFonts w:ascii="Helvetica" w:hAnsi="Helvetica" w:cs="Helvetica"/>
          <w:i/>
          <w:sz w:val="20"/>
        </w:rPr>
        <w:br w:type="page"/>
      </w:r>
    </w:p>
    <w:p w14:paraId="12BE7C7E" w14:textId="71ED91B3" w:rsidR="00A16B62" w:rsidRDefault="00A16B62" w:rsidP="00A16B62">
      <w:pPr>
        <w:pStyle w:val="Nadpis1"/>
      </w:pPr>
      <w:bookmarkStart w:id="3" w:name="_Ref525139313"/>
      <w:r>
        <w:lastRenderedPageBreak/>
        <w:t>ZŠ Nám. Míru</w:t>
      </w:r>
      <w:bookmarkEnd w:id="3"/>
    </w:p>
    <w:p w14:paraId="30BA9809" w14:textId="77777777" w:rsidR="00A16B62" w:rsidRPr="00046E12" w:rsidRDefault="00A16B62" w:rsidP="00A16B62">
      <w:pPr>
        <w:pStyle w:val="Nadpis2"/>
      </w:pPr>
      <w:r w:rsidRPr="004B6CA1">
        <w:t>Stručný popis objektu a jeho provozu</w:t>
      </w:r>
    </w:p>
    <w:p w14:paraId="016755D5" w14:textId="77777777" w:rsidR="00A16B62" w:rsidRDefault="00A16B62" w:rsidP="00A16B62">
      <w:r>
        <w:t>Hodnoceným objektem je hlavní budova Základní školy, Vrchlabí, nám. Míru 283, p.o. města. Hlavní budova je tvořena sloučenými objekty čp. 283 a 284 a budovy tělocvičny (bez č.p.).</w:t>
      </w:r>
    </w:p>
    <w:p w14:paraId="74548792" w14:textId="4D542F15" w:rsidR="00A16B62" w:rsidRDefault="00A16B62" w:rsidP="00A16B62">
      <w:r>
        <w:t xml:space="preserve">Budova č.p. 283 je historická zděná budova na rohu Krkonošské ulice a Nám. Míru. Budova podléhá památkové ochraně, v minulosti proto </w:t>
      </w:r>
      <w:r w:rsidRPr="008C31A0">
        <w:t>došlo pouze k výměně oken do ulice</w:t>
      </w:r>
      <w:r>
        <w:t xml:space="preserve"> (r</w:t>
      </w:r>
      <w:r w:rsidRPr="005B4476">
        <w:t>.</w:t>
      </w:r>
      <w:r w:rsidR="008C31A0">
        <w:t> </w:t>
      </w:r>
      <w:r w:rsidRPr="005B4476">
        <w:t>2016</w:t>
      </w:r>
      <w:r>
        <w:t>), fasáda je historická bez možnosti zateplení, půda není zateplená. V budově jsou učebny, kabinety a chodby, v přístavku do dvora jsou záchody. V suterénu je umístěná plynová kotelna.</w:t>
      </w:r>
    </w:p>
    <w:p w14:paraId="69E1D8E9" w14:textId="77777777" w:rsidR="00A16B62" w:rsidRDefault="00A16B62" w:rsidP="00A16B62">
      <w:r>
        <w:t>Budova č.p. 284 je zděná třípodlažní stavba, obdobného stáří jako č.p. 283, avšak bez historických prvků. Stavebně i energeticky je propojena s č.p. 283 i s tělocvičnou. V budově jsou učebny, kabinety a chodby. V současnosti je zpracován projekt renovace, zahrnující výměnu oken, zateplení fasády a instalaci systému nuceného větrání s rekuperací. Realizace je plánována na léto r. 2019. Současně by na budově mělo dojít i k realizaci výtahu, umožňující bezbariérový pohyb po objektu.</w:t>
      </w:r>
      <w:r w:rsidRPr="000E7565">
        <w:t xml:space="preserve"> </w:t>
      </w:r>
    </w:p>
    <w:p w14:paraId="184B452E" w14:textId="41182F0E" w:rsidR="00A16B62" w:rsidRDefault="00A16B62" w:rsidP="00A16B62">
      <w:r>
        <w:t xml:space="preserve">Budova tělocvičny byla postavena v r. </w:t>
      </w:r>
      <w:r w:rsidR="005E4069">
        <w:t>1996</w:t>
      </w:r>
      <w:r>
        <w:t>, jedná se o jednopodlažní zděnou stavbu, bez dodatečného zateplení, okna jsou plastová z období výstavby. V budově je jedna tělocvična, ve spojovacím krčku jsou šatny a sprchy pro tělocvičnu a také šatny žáků ZŠ.</w:t>
      </w:r>
    </w:p>
    <w:p w14:paraId="1AA9A3B8" w14:textId="77777777" w:rsidR="00A16B62" w:rsidRPr="00DD3417" w:rsidRDefault="00A16B62" w:rsidP="00A16B62">
      <w:r>
        <w:t xml:space="preserve">Budova je ve vlastnictví města a má vlastní energetické hospodářství. Provoz školy odpovídá standardnímu režimu ZŠ, tělocvična je zhruba dvakrát týdně využívána i pro mimoškolní aktivity, zejména v zimním období až do večerních hodin. V posledních letech školu navštěvuje 450 – 500 žáků, což odpovídá plné kapacitě školy. </w:t>
      </w:r>
    </w:p>
    <w:p w14:paraId="78FA918C" w14:textId="77777777" w:rsidR="00A16B62" w:rsidRDefault="00A16B62" w:rsidP="00A16B62">
      <w:pPr>
        <w:pStyle w:val="Nadpis2"/>
      </w:pPr>
      <w:r w:rsidRPr="00FD2D86">
        <w:t>Využití energie a vody</w:t>
      </w:r>
    </w:p>
    <w:p w14:paraId="3FAEA18B" w14:textId="77777777" w:rsidR="00A16B62" w:rsidRDefault="00A16B62" w:rsidP="00A16B62">
      <w:r w:rsidRPr="00A70F45">
        <w:t>Budova je zásobena</w:t>
      </w:r>
      <w:r>
        <w:t xml:space="preserve"> </w:t>
      </w:r>
      <w:r w:rsidRPr="00A70F45">
        <w:t>elektřinou</w:t>
      </w:r>
      <w:r>
        <w:t xml:space="preserve">, zemním plynem </w:t>
      </w:r>
      <w:r w:rsidRPr="00A70F45">
        <w:t xml:space="preserve">a </w:t>
      </w:r>
      <w:r>
        <w:t>pitnou</w:t>
      </w:r>
      <w:r w:rsidRPr="00A70F45">
        <w:t xml:space="preserve"> </w:t>
      </w:r>
      <w:r w:rsidRPr="00DB39A2">
        <w:t xml:space="preserve">vodou z vodovodního řádu. </w:t>
      </w:r>
    </w:p>
    <w:p w14:paraId="29782ABD" w14:textId="77777777" w:rsidR="00A16B62" w:rsidRPr="00FD06C4" w:rsidRDefault="00A16B62" w:rsidP="00A16B62">
      <w:pPr>
        <w:pStyle w:val="nadpis40"/>
        <w:keepNext/>
        <w:ind w:left="0"/>
        <w:rPr>
          <w:rFonts w:asciiTheme="minorHAnsi" w:hAnsiTheme="minorHAnsi"/>
        </w:rPr>
      </w:pPr>
      <w:r>
        <w:rPr>
          <w:rFonts w:asciiTheme="minorHAnsi" w:hAnsiTheme="minorHAnsi"/>
        </w:rPr>
        <w:t>Využití elektřiny</w:t>
      </w:r>
    </w:p>
    <w:p w14:paraId="020C54F4" w14:textId="64A5B0A7" w:rsidR="00A16B62" w:rsidRDefault="00A16B62" w:rsidP="00A16B62">
      <w:r>
        <w:t xml:space="preserve">Objekt je napojen na veřejný rozvod elektrické </w:t>
      </w:r>
      <w:r w:rsidRPr="008C31A0">
        <w:t xml:space="preserve">energie </w:t>
      </w:r>
      <w:r w:rsidR="008C31A0" w:rsidRPr="008C31A0">
        <w:t>NN, soustava TN-C</w:t>
      </w:r>
      <w:r w:rsidRPr="008C31A0">
        <w:t>, 400</w:t>
      </w:r>
      <w:r>
        <w:t>/230 V. Odběr elektřiny je realizován dvěma odběrnými místy:</w:t>
      </w:r>
      <w:r w:rsidRPr="00F81352">
        <w:rPr>
          <w:color w:val="FF0000"/>
        </w:rPr>
        <w:t xml:space="preserve"> </w:t>
      </w:r>
    </w:p>
    <w:p w14:paraId="2E23C246" w14:textId="77777777" w:rsidR="00A16B62" w:rsidRDefault="00A16B62" w:rsidP="00A16B62">
      <w:pPr>
        <w:ind w:firstLine="709"/>
      </w:pPr>
      <w:r>
        <w:t>OM1 (č.OM 857705):</w:t>
      </w:r>
      <w:r>
        <w:tab/>
      </w:r>
      <w:r>
        <w:tab/>
      </w:r>
      <w:r w:rsidRPr="004870D4">
        <w:t>jistič 3x</w:t>
      </w:r>
      <w:r>
        <w:t>42,5</w:t>
      </w:r>
      <w:r w:rsidRPr="004870D4">
        <w:t xml:space="preserve"> A, distribuční sazba je C</w:t>
      </w:r>
      <w:r>
        <w:t>02</w:t>
      </w:r>
      <w:r w:rsidRPr="004870D4">
        <w:t>d</w:t>
      </w:r>
      <w:r>
        <w:t xml:space="preserve"> </w:t>
      </w:r>
    </w:p>
    <w:p w14:paraId="2CE0C2A9" w14:textId="77777777" w:rsidR="00A16B62" w:rsidRPr="004870D4" w:rsidRDefault="00A16B62" w:rsidP="00A16B62">
      <w:pPr>
        <w:ind w:firstLine="709"/>
      </w:pPr>
      <w:r>
        <w:t>OM2 (č.OM 857710):</w:t>
      </w:r>
      <w:r>
        <w:tab/>
      </w:r>
      <w:r>
        <w:tab/>
      </w:r>
      <w:r w:rsidRPr="004870D4">
        <w:t>jistič 3x</w:t>
      </w:r>
      <w:r>
        <w:t xml:space="preserve">63 </w:t>
      </w:r>
      <w:r w:rsidRPr="004870D4">
        <w:t>A, distribuční sazba je C</w:t>
      </w:r>
      <w:r>
        <w:t>25</w:t>
      </w:r>
      <w:r w:rsidRPr="004870D4">
        <w:t>d</w:t>
      </w:r>
    </w:p>
    <w:p w14:paraId="4598A5F6" w14:textId="24CA26D1" w:rsidR="00A16B62" w:rsidRDefault="00A16B62" w:rsidP="00A16B62">
      <w:r>
        <w:t xml:space="preserve">Spotřeba souvisí především s osvětlením, přípravou teplé vody (el. bojlery), čerpací prací v kotelně a s dalšími elektrickými spotřebiči v budově. </w:t>
      </w:r>
      <w:r w:rsidRPr="00F956DC">
        <w:t>Elektroinstalace v </w:t>
      </w:r>
      <w:r w:rsidRPr="008C31A0">
        <w:t xml:space="preserve">objektu je </w:t>
      </w:r>
      <w:r w:rsidR="008C31A0" w:rsidRPr="008C31A0">
        <w:t>provedena</w:t>
      </w:r>
      <w:r w:rsidR="008C31A0">
        <w:t xml:space="preserve"> vodiči AYKY a CYKY před rokem 1996</w:t>
      </w:r>
      <w:r w:rsidRPr="00F956DC">
        <w:t>.</w:t>
      </w:r>
      <w:r>
        <w:t xml:space="preserve"> </w:t>
      </w:r>
    </w:p>
    <w:p w14:paraId="0C239CAC" w14:textId="77777777" w:rsidR="00A16B62" w:rsidRPr="00FD06C4" w:rsidRDefault="00A16B62" w:rsidP="00A16B62">
      <w:pPr>
        <w:pStyle w:val="nadpis40"/>
        <w:keepNext/>
        <w:ind w:left="0"/>
        <w:rPr>
          <w:rFonts w:asciiTheme="minorHAnsi" w:hAnsiTheme="minorHAnsi"/>
        </w:rPr>
      </w:pPr>
      <w:r>
        <w:rPr>
          <w:rFonts w:asciiTheme="minorHAnsi" w:hAnsiTheme="minorHAnsi"/>
        </w:rPr>
        <w:t>Využití zemního plynu</w:t>
      </w:r>
    </w:p>
    <w:p w14:paraId="4D3E1ED7" w14:textId="77777777" w:rsidR="00A16B62" w:rsidRDefault="00A16B62" w:rsidP="00A16B62">
      <w:r>
        <w:t xml:space="preserve">Odběr zemního plynu je </w:t>
      </w:r>
      <w:r w:rsidRPr="005E4069">
        <w:t>realizován ze středotlaké distribuční</w:t>
      </w:r>
      <w:r>
        <w:t xml:space="preserve"> sítě</w:t>
      </w:r>
      <w:r w:rsidRPr="000E7565">
        <w:t xml:space="preserve"> </w:t>
      </w:r>
      <w:r>
        <w:t>dvěma OM:</w:t>
      </w:r>
    </w:p>
    <w:p w14:paraId="63320C53" w14:textId="77777777" w:rsidR="00A16B62" w:rsidRDefault="00A16B62" w:rsidP="00A16B62">
      <w:pPr>
        <w:ind w:firstLine="709"/>
      </w:pPr>
      <w:r>
        <w:t>OM1 (č. OM 1000872227):</w:t>
      </w:r>
      <w:r>
        <w:tab/>
        <w:t xml:space="preserve">plynová kotelna </w:t>
      </w:r>
    </w:p>
    <w:p w14:paraId="120FAD6A" w14:textId="7B2E9E69" w:rsidR="00A16B62" w:rsidRDefault="00A16B62" w:rsidP="00A16B62">
      <w:pPr>
        <w:ind w:firstLine="709"/>
      </w:pPr>
      <w:r>
        <w:t>OM2 (č. OM 1000872213</w:t>
      </w:r>
      <w:r w:rsidRPr="005E4069">
        <w:t>):</w:t>
      </w:r>
      <w:r w:rsidRPr="005E4069">
        <w:tab/>
        <w:t>stacionární plynový ohřívač</w:t>
      </w:r>
      <w:r>
        <w:t xml:space="preserve"> </w:t>
      </w:r>
    </w:p>
    <w:p w14:paraId="7E7C6623" w14:textId="77777777" w:rsidR="00A16B62" w:rsidRDefault="00A16B62" w:rsidP="00A16B62">
      <w:r>
        <w:lastRenderedPageBreak/>
        <w:t xml:space="preserve">Zemní plyn z OM1 je využíván pro plynovou kotelnu, umístěnou ve sklepě č.p. 283. Kotelna slouží pouze pro </w:t>
      </w:r>
      <w:r w:rsidRPr="004F0324">
        <w:t>vytápění, množství dodaného tepla není měřeno.</w:t>
      </w:r>
      <w:r>
        <w:t xml:space="preserve"> Spotřeba OM2 souvisí s přípravou TV v zásobníkovém ohřívači TV v zázemí tělocvičny.</w:t>
      </w:r>
    </w:p>
    <w:p w14:paraId="05675A7C" w14:textId="77777777" w:rsidR="00A16B62" w:rsidRPr="008607F9" w:rsidRDefault="00A16B62" w:rsidP="00A16B62">
      <w:pPr>
        <w:pStyle w:val="nadpis40"/>
        <w:keepNext/>
        <w:ind w:left="0"/>
        <w:rPr>
          <w:rFonts w:asciiTheme="minorHAnsi" w:hAnsiTheme="minorHAnsi"/>
          <w:szCs w:val="24"/>
        </w:rPr>
      </w:pPr>
      <w:r w:rsidRPr="008607F9">
        <w:rPr>
          <w:rFonts w:asciiTheme="minorHAnsi" w:hAnsiTheme="minorHAnsi"/>
          <w:szCs w:val="24"/>
        </w:rPr>
        <w:t>Vytápění</w:t>
      </w:r>
    </w:p>
    <w:p w14:paraId="6906EDA2" w14:textId="77777777" w:rsidR="00A16B62" w:rsidRPr="00D14C25" w:rsidRDefault="00A16B62" w:rsidP="00A16B62">
      <w:r>
        <w:t>Zdrojem tepla pro vytápění je plynová kotelna, umístěná ve sklepě objektu č. p. 283. J</w:t>
      </w:r>
      <w:r w:rsidRPr="008249B8">
        <w:t xml:space="preserve">sou </w:t>
      </w:r>
      <w:r>
        <w:t xml:space="preserve">zde </w:t>
      </w:r>
      <w:r w:rsidRPr="008249B8">
        <w:t xml:space="preserve">instalovány </w:t>
      </w:r>
      <w:r>
        <w:t>dva</w:t>
      </w:r>
      <w:r w:rsidRPr="008249B8">
        <w:t xml:space="preserve"> </w:t>
      </w:r>
      <w:r>
        <w:t>stacionární atmosferické kotle ORTAS 250 NT s výkonem 250 kW z roku 1995. Jmenovitý výkon kotelny je 500 kW. Topná voda je z kotlů vedena přes anuloid a centrální směšovací uzel a dvojici paralelních oběhových čerpadel na R/S a čtyřmi větvemi dále po areálu (ÚT1 – tělocvična, ÚT2 – č. p. 283, ÚT3 – č. p. 284, ÚT4 – záchody).</w:t>
      </w:r>
      <w:r w:rsidRPr="00D14C25">
        <w:t xml:space="preserve"> </w:t>
      </w:r>
      <w:r>
        <w:t>R</w:t>
      </w:r>
      <w:r w:rsidRPr="00D14C25">
        <w:t>egulace topné vody a časové nastavení je řešena společně pro celou budovu včetně prostoru tělocvičny</w:t>
      </w:r>
      <w:r>
        <w:t xml:space="preserve"> (směšováním za anuloidem), jednotlivé větve jsou vybaveny už jen uzavíracími ventily a nelze je samostatně regulovat. Rozvody tepla jsou vedeny objektem, pod stropem suterénu či kanály pod podlahou. Ot</w:t>
      </w:r>
      <w:r w:rsidRPr="00015751">
        <w:t xml:space="preserve">opná tělesa jsou vybavena termostatickými ventily, hlavice jsou aretované tak, aby dosažená teplota byla 21 – 22°C. </w:t>
      </w:r>
      <w:r>
        <w:t>V některých částech objektu dochází k nedotápění (např. WC v přístavku)</w:t>
      </w:r>
      <w:r w:rsidRPr="00015751">
        <w:t>. Topný systém je vybaven otevřenou expanzní nádrží</w:t>
      </w:r>
      <w:r>
        <w:t>, umístěnou na půdě</w:t>
      </w:r>
      <w:r w:rsidRPr="00015751">
        <w:t>.</w:t>
      </w:r>
      <w:r>
        <w:t xml:space="preserve"> </w:t>
      </w:r>
    </w:p>
    <w:p w14:paraId="49D74E98" w14:textId="77777777" w:rsidR="00A16B62" w:rsidRPr="008607F9" w:rsidRDefault="00A16B62" w:rsidP="00A16B62">
      <w:pPr>
        <w:pStyle w:val="nadpis40"/>
        <w:keepNext/>
        <w:ind w:left="0"/>
        <w:rPr>
          <w:rFonts w:asciiTheme="minorHAnsi" w:hAnsiTheme="minorHAnsi"/>
          <w:szCs w:val="24"/>
        </w:rPr>
      </w:pPr>
      <w:r>
        <w:rPr>
          <w:rFonts w:asciiTheme="minorHAnsi" w:hAnsiTheme="minorHAnsi"/>
          <w:szCs w:val="24"/>
        </w:rPr>
        <w:t>Příprava teplé vody</w:t>
      </w:r>
    </w:p>
    <w:p w14:paraId="63EF08E4" w14:textId="77777777" w:rsidR="00A16B62" w:rsidRDefault="00A16B62" w:rsidP="00A16B62">
      <w:r>
        <w:t>Příprava teplé vody je zajištěna více způsoby. Pro úklid a sprchy u šaten tělocvičny je instalován stacionární zásobníkový ohřívač Vaillant VGH INT 190/6 Z s objemem 190 l a výkonem 8,9 kW. Ohřívač je umístěn u šaten tělocvičny, rozvody jsou krátké, bez cirkulace.</w:t>
      </w:r>
    </w:p>
    <w:p w14:paraId="6434ED57" w14:textId="7FD35394" w:rsidR="00A16B62" w:rsidRDefault="00A16B62" w:rsidP="00A16B62">
      <w:r>
        <w:t xml:space="preserve">Ve zbylé části budovy je teplá voda připravována v elektrických </w:t>
      </w:r>
      <w:r w:rsidRPr="00294695">
        <w:t xml:space="preserve">bojlerech s objemem </w:t>
      </w:r>
      <w:r w:rsidR="00294695" w:rsidRPr="00294695">
        <w:t>6</w:t>
      </w:r>
      <w:r w:rsidRPr="00294695">
        <w:t>0 l a výkon</w:t>
      </w:r>
      <w:r w:rsidR="00294695" w:rsidRPr="00294695">
        <w:t>em</w:t>
      </w:r>
      <w:r w:rsidRPr="00294695">
        <w:t xml:space="preserve"> cca 2 kW</w:t>
      </w:r>
      <w:r w:rsidR="00294695">
        <w:t>, resp. 1 kW</w:t>
      </w:r>
      <w:r w:rsidRPr="00294695">
        <w:t>. Celkem j</w:t>
      </w:r>
      <w:r w:rsidR="00294695" w:rsidRPr="00294695">
        <w:t>sou</w:t>
      </w:r>
      <w:r w:rsidRPr="00294695">
        <w:t xml:space="preserve"> instalován</w:t>
      </w:r>
      <w:r w:rsidR="00294695" w:rsidRPr="00294695">
        <w:t>y</w:t>
      </w:r>
      <w:r w:rsidRPr="00294695">
        <w:t xml:space="preserve"> </w:t>
      </w:r>
      <w:r w:rsidR="00294695" w:rsidRPr="00294695">
        <w:t>4</w:t>
      </w:r>
      <w:r w:rsidRPr="00294695">
        <w:t xml:space="preserve"> ks. Rozvody jsou krátké,</w:t>
      </w:r>
      <w:r>
        <w:t xml:space="preserve"> bez cirkulace.</w:t>
      </w:r>
    </w:p>
    <w:p w14:paraId="5D820CA1" w14:textId="77777777" w:rsidR="00A16B62" w:rsidRPr="008607F9" w:rsidRDefault="00A16B62" w:rsidP="00A16B62">
      <w:pPr>
        <w:pStyle w:val="nadpis40"/>
        <w:keepNext/>
        <w:ind w:left="0"/>
        <w:rPr>
          <w:rFonts w:asciiTheme="minorHAnsi" w:hAnsiTheme="minorHAnsi"/>
          <w:szCs w:val="24"/>
        </w:rPr>
      </w:pPr>
      <w:r w:rsidRPr="00EA7AC1">
        <w:rPr>
          <w:rFonts w:asciiTheme="minorHAnsi" w:hAnsiTheme="minorHAnsi"/>
          <w:szCs w:val="24"/>
        </w:rPr>
        <w:t>Vzduchotechnika</w:t>
      </w:r>
      <w:r w:rsidRPr="0078745D">
        <w:rPr>
          <w:rFonts w:asciiTheme="minorHAnsi" w:hAnsiTheme="minorHAnsi"/>
          <w:szCs w:val="24"/>
        </w:rPr>
        <w:t xml:space="preserve"> </w:t>
      </w:r>
    </w:p>
    <w:p w14:paraId="612B5726" w14:textId="3323CA94" w:rsidR="00A16B62" w:rsidRPr="000471A1" w:rsidRDefault="00A16B62" w:rsidP="00A16B62">
      <w:r w:rsidRPr="00015751">
        <w:t xml:space="preserve">Přízemí objektů 283 a 284 je odvětráváno nuceně s ohledem na výskyt radonu. K větrání </w:t>
      </w:r>
      <w:r w:rsidRPr="00294695">
        <w:t xml:space="preserve">slouží </w:t>
      </w:r>
      <w:r w:rsidR="00294695" w:rsidRPr="00294695">
        <w:t>celkem 3 VZT systémy (3 odtahové jednotky, každá s příkonem 0,2 kW)</w:t>
      </w:r>
      <w:r w:rsidRPr="00294695">
        <w:t>.</w:t>
      </w:r>
      <w:r>
        <w:t xml:space="preserve"> </w:t>
      </w:r>
      <w:r w:rsidRPr="00015751">
        <w:t>Zbylé části objektu jsou větrány přirozeně.</w:t>
      </w:r>
      <w:r>
        <w:t xml:space="preserve"> V rámci projektu renovace budovy č. p. 284 má dojít k realizaci nuceného větrání s rekuperací, nově nudou instalovány tři VZT systémy pro rovnotlaké větrání, jeden systém pro každé podlaží, kde dojde k provětrání tříd přes chodby a WC.</w:t>
      </w:r>
    </w:p>
    <w:p w14:paraId="56BB44C4" w14:textId="77777777" w:rsidR="00A16B62" w:rsidRPr="008607F9" w:rsidRDefault="00A16B62" w:rsidP="00A16B62">
      <w:pPr>
        <w:pStyle w:val="nadpis40"/>
        <w:keepNext/>
        <w:ind w:left="0"/>
        <w:rPr>
          <w:rFonts w:asciiTheme="minorHAnsi" w:hAnsiTheme="minorHAnsi"/>
          <w:szCs w:val="24"/>
        </w:rPr>
      </w:pPr>
      <w:r w:rsidRPr="008607F9">
        <w:rPr>
          <w:rFonts w:asciiTheme="minorHAnsi" w:hAnsiTheme="minorHAnsi"/>
          <w:szCs w:val="24"/>
        </w:rPr>
        <w:t>Osvětlení</w:t>
      </w:r>
    </w:p>
    <w:p w14:paraId="6949E59F" w14:textId="0624404C" w:rsidR="00A16B62" w:rsidRPr="00696D8B" w:rsidRDefault="00A16B62" w:rsidP="00A16B62">
      <w:pPr>
        <w:rPr>
          <w:rFonts w:cs="Arial"/>
        </w:rPr>
      </w:pPr>
      <w:r>
        <w:rPr>
          <w:rFonts w:cs="Arial"/>
        </w:rPr>
        <w:t xml:space="preserve">Osvětlení ve třídách bylo před cca 8 lety modernizováno, byly instalována zářivková svítidla 2x36 W s elektronickými předřadníky. V šatnách zůstala původní zářivková svítidla s tlumivkami. Na chodbách v přízemí a v nejvyšším podlaží je od r. </w:t>
      </w:r>
      <w:r w:rsidR="005E4069">
        <w:rPr>
          <w:rFonts w:cs="Arial"/>
        </w:rPr>
        <w:t>2013</w:t>
      </w:r>
      <w:r>
        <w:rPr>
          <w:rFonts w:cs="Arial"/>
        </w:rPr>
        <w:t xml:space="preserve"> instalováno LED </w:t>
      </w:r>
      <w:r w:rsidRPr="00294695">
        <w:rPr>
          <w:rFonts w:cs="Arial"/>
        </w:rPr>
        <w:t>osvětlení. Na WC jsou žárovky. V tělocvičně je celkem 10 ks výbojkových svítidel á 150 W. Spínání svítidel je ruční.</w:t>
      </w:r>
      <w:r>
        <w:rPr>
          <w:rFonts w:cs="Arial"/>
        </w:rPr>
        <w:t xml:space="preserve"> </w:t>
      </w:r>
    </w:p>
    <w:p w14:paraId="52FAFD78" w14:textId="77777777" w:rsidR="00A16B62" w:rsidRPr="00DB39A2" w:rsidRDefault="00A16B62" w:rsidP="00A16B62">
      <w:pPr>
        <w:pStyle w:val="nadpis40"/>
        <w:keepNext/>
        <w:ind w:left="0"/>
        <w:rPr>
          <w:rFonts w:asciiTheme="minorHAnsi" w:hAnsiTheme="minorHAnsi"/>
          <w:szCs w:val="24"/>
        </w:rPr>
      </w:pPr>
      <w:r w:rsidRPr="00DB39A2">
        <w:rPr>
          <w:rFonts w:asciiTheme="minorHAnsi" w:hAnsiTheme="minorHAnsi"/>
          <w:szCs w:val="24"/>
        </w:rPr>
        <w:t>Hospodaření s vodou</w:t>
      </w:r>
    </w:p>
    <w:p w14:paraId="01DAD657" w14:textId="425E684E" w:rsidR="00A16B62" w:rsidRDefault="00A16B62" w:rsidP="00A16B62">
      <w:r>
        <w:t xml:space="preserve">Budova je zásobena vodou z veřejného rozvodu, </w:t>
      </w:r>
      <w:r w:rsidRPr="00294695">
        <w:t>účtováno je vodné i stočné. Spotřeba vody souvisí zejména s úklidem a hygienickými potřebami. Většina WC umožňuje podvojné splachování, pisoáry jsou na čidla, umyvadla jsou s pákovými</w:t>
      </w:r>
      <w:r w:rsidRPr="00457CE6">
        <w:t xml:space="preserve"> vodovodními bateriemi</w:t>
      </w:r>
      <w:r w:rsidR="00294695">
        <w:t>, asi třetina z nich je vybavena spořiči vody</w:t>
      </w:r>
      <w:r w:rsidRPr="00457CE6">
        <w:t xml:space="preserve">. </w:t>
      </w:r>
    </w:p>
    <w:p w14:paraId="3A631A9B" w14:textId="7931F1F0" w:rsidR="00A16B62" w:rsidRPr="00F35D1C" w:rsidRDefault="00A16B62" w:rsidP="00A16B62">
      <w:pPr>
        <w:pStyle w:val="Nadpis1"/>
      </w:pPr>
      <w:r w:rsidRPr="00F35D1C">
        <w:lastRenderedPageBreak/>
        <w:t>ZŠ Školní</w:t>
      </w:r>
    </w:p>
    <w:p w14:paraId="070083AE" w14:textId="77777777" w:rsidR="00A16B62" w:rsidRPr="00046E12" w:rsidRDefault="00A16B62" w:rsidP="00A16B62">
      <w:pPr>
        <w:pStyle w:val="Nadpis2"/>
      </w:pPr>
      <w:r w:rsidRPr="004B6CA1">
        <w:t>Stručný popis objektu a jeho provozu</w:t>
      </w:r>
    </w:p>
    <w:p w14:paraId="39C855BF" w14:textId="77777777" w:rsidR="00A16B62" w:rsidRDefault="00A16B62" w:rsidP="00A16B62">
      <w:r>
        <w:t xml:space="preserve">Hodnoceným objektem je pavilonová školka z 80. let minulého století. Jedná se komplex šesti hlavních pavilonů: </w:t>
      </w:r>
    </w:p>
    <w:p w14:paraId="558E4851" w14:textId="77777777" w:rsidR="00A16B62" w:rsidRDefault="00A16B62" w:rsidP="00A16B62">
      <w:pPr>
        <w:pStyle w:val="Odstavecseseznamem"/>
        <w:numPr>
          <w:ilvl w:val="0"/>
          <w:numId w:val="22"/>
        </w:numPr>
      </w:pPr>
      <w:r>
        <w:t>Pavilon U1.1 – pavilon 1. stupně (3 NP)</w:t>
      </w:r>
    </w:p>
    <w:p w14:paraId="4E7933A7" w14:textId="77777777" w:rsidR="00A16B62" w:rsidRDefault="00A16B62" w:rsidP="00A16B62">
      <w:pPr>
        <w:pStyle w:val="Odstavecseseznamem"/>
        <w:numPr>
          <w:ilvl w:val="0"/>
          <w:numId w:val="22"/>
        </w:numPr>
      </w:pPr>
      <w:r>
        <w:t>Pavilon U2.2 – pavilon 2. stupně (3 NP)</w:t>
      </w:r>
    </w:p>
    <w:p w14:paraId="1ABF5A8C" w14:textId="77777777" w:rsidR="00A16B62" w:rsidRDefault="00A16B62" w:rsidP="00A16B62">
      <w:pPr>
        <w:pStyle w:val="Odstavecseseznamem"/>
        <w:numPr>
          <w:ilvl w:val="0"/>
          <w:numId w:val="22"/>
        </w:numPr>
      </w:pPr>
      <w:r>
        <w:t>Pavilon CF5 – kabinety, kanceláře vedení školy, výměníková stanice, zubní ordinace (1 NP)</w:t>
      </w:r>
    </w:p>
    <w:p w14:paraId="3A016E46" w14:textId="77777777" w:rsidR="00A16B62" w:rsidRDefault="00A16B62" w:rsidP="00A16B62">
      <w:pPr>
        <w:pStyle w:val="Odstavecseseznamem"/>
        <w:numPr>
          <w:ilvl w:val="0"/>
          <w:numId w:val="22"/>
        </w:numPr>
      </w:pPr>
      <w:r>
        <w:t>Pavilon S4 – kuchyň s jídelnou, zázemí kuchyně, sklady (2 NP)</w:t>
      </w:r>
    </w:p>
    <w:p w14:paraId="63F03CDC" w14:textId="77777777" w:rsidR="00A16B62" w:rsidRDefault="00A16B62" w:rsidP="00A16B62">
      <w:pPr>
        <w:pStyle w:val="Odstavecseseznamem"/>
        <w:numPr>
          <w:ilvl w:val="0"/>
          <w:numId w:val="22"/>
        </w:numPr>
      </w:pPr>
      <w:r>
        <w:t>Pavilon MVD3 – mimoškolní výchova dětí – dílny, kabinety, PC učebny, šití (2 NP)</w:t>
      </w:r>
    </w:p>
    <w:p w14:paraId="125B9E10" w14:textId="77777777" w:rsidR="00A16B62" w:rsidRDefault="00A16B62" w:rsidP="00A16B62">
      <w:pPr>
        <w:pStyle w:val="Odstavecseseznamem"/>
        <w:numPr>
          <w:ilvl w:val="0"/>
          <w:numId w:val="22"/>
        </w:numPr>
      </w:pPr>
      <w:r>
        <w:t>Pavilon T – dvě velké tělocvičny (1 NP)</w:t>
      </w:r>
    </w:p>
    <w:p w14:paraId="5FCB92FE" w14:textId="77777777" w:rsidR="00A16B62" w:rsidRDefault="00A16B62" w:rsidP="00A16B62">
      <w:r>
        <w:t xml:space="preserve">Jednotlivé pavilony jsou, s výjimkou pavilonu CF5, komplexně zateplené, zateplení probíhalo s podporou dotace postupně během posledních 3 až 5 let (pavilon U2.2 před 10 lety). </w:t>
      </w:r>
    </w:p>
    <w:p w14:paraId="1FD3098B" w14:textId="77777777" w:rsidR="00A16B62" w:rsidRDefault="00A16B62" w:rsidP="00A16B62">
      <w:r>
        <w:t>Pavilony jsou navzájem propojeny třemi nevytápěnými spojovacími krčky. Jeden je panelový a je v plánu jeho zateplení, zbylé dva jsou z boletických panelů obsahujících azbest, uvažuje se o jejich odstranění a novém vyzdění.</w:t>
      </w:r>
    </w:p>
    <w:p w14:paraId="7E21E937" w14:textId="77777777" w:rsidR="00A16B62" w:rsidRPr="00DD3417" w:rsidRDefault="00A16B62" w:rsidP="00A16B62">
      <w:r>
        <w:t>Budova je ve vlastnictví města a má vlastní energetické hospodářství. Provoz školy odpovídá standardnímu režimu ZŠ, tělocvičny jsou využívány i pro mimoškolní aktivity, zejména v zimním období až do večerních hodin. Zubní ordinace má samostatný vchod a vlastní režim. V posledních letech školu navštěvuje 450 – 500 žáků, což odpovídá plné kapacitě školy. Školní kuchyně vaří i pro cizí strávníky, a to i v době letních prázdnin.</w:t>
      </w:r>
    </w:p>
    <w:p w14:paraId="75FCED5F" w14:textId="77777777" w:rsidR="00A16B62" w:rsidRDefault="00A16B62" w:rsidP="00A16B62">
      <w:pPr>
        <w:pStyle w:val="Nadpis2"/>
      </w:pPr>
      <w:r w:rsidRPr="00FD2D86">
        <w:t>Využití energie a vody</w:t>
      </w:r>
    </w:p>
    <w:p w14:paraId="032B423D" w14:textId="77777777" w:rsidR="00A16B62" w:rsidRDefault="00A16B62" w:rsidP="00A16B62">
      <w:r w:rsidRPr="00A70F45">
        <w:t>Budova je zásobena</w:t>
      </w:r>
      <w:r>
        <w:t xml:space="preserve"> </w:t>
      </w:r>
      <w:r w:rsidRPr="00A70F45">
        <w:t>elektřinou</w:t>
      </w:r>
      <w:r>
        <w:t xml:space="preserve">, teplem </w:t>
      </w:r>
      <w:r w:rsidRPr="00A70F45">
        <w:t xml:space="preserve">a </w:t>
      </w:r>
      <w:r>
        <w:t>pitnou</w:t>
      </w:r>
      <w:r w:rsidRPr="00A70F45">
        <w:t xml:space="preserve"> </w:t>
      </w:r>
      <w:r w:rsidRPr="00DB39A2">
        <w:t xml:space="preserve">vodou z vodovodního řádu. </w:t>
      </w:r>
    </w:p>
    <w:p w14:paraId="2D98C0DA" w14:textId="77777777" w:rsidR="00A16B62" w:rsidRPr="00FD06C4" w:rsidRDefault="00A16B62" w:rsidP="00A16B62">
      <w:pPr>
        <w:pStyle w:val="nadpis40"/>
        <w:keepNext/>
        <w:ind w:left="0"/>
        <w:rPr>
          <w:rFonts w:asciiTheme="minorHAnsi" w:hAnsiTheme="minorHAnsi"/>
        </w:rPr>
      </w:pPr>
      <w:r>
        <w:rPr>
          <w:rFonts w:asciiTheme="minorHAnsi" w:hAnsiTheme="minorHAnsi"/>
        </w:rPr>
        <w:t>Využití elektřiny</w:t>
      </w:r>
    </w:p>
    <w:p w14:paraId="582B48DB" w14:textId="4CF7764F" w:rsidR="00A16B62" w:rsidRDefault="00A16B62" w:rsidP="00A16B62">
      <w:r>
        <w:t xml:space="preserve">Objekt je napojen na veřejný rozvod elektrické </w:t>
      </w:r>
      <w:r w:rsidRPr="00F35D1C">
        <w:t>energie NN, soustava TN-C-S</w:t>
      </w:r>
      <w:r w:rsidR="00FE787B">
        <w:t>, resp. částečně TN-C</w:t>
      </w:r>
      <w:r w:rsidRPr="00F35D1C">
        <w:t>, 400/</w:t>
      </w:r>
      <w:r>
        <w:t>230 V. Odběr elektřiny je realizován třemi odběrnými místy:</w:t>
      </w:r>
      <w:r w:rsidRPr="00F81352">
        <w:rPr>
          <w:color w:val="FF0000"/>
        </w:rPr>
        <w:t xml:space="preserve"> </w:t>
      </w:r>
    </w:p>
    <w:p w14:paraId="0F96EC5A" w14:textId="77777777" w:rsidR="00A16B62" w:rsidRPr="004870D4" w:rsidRDefault="00A16B62" w:rsidP="00A16B62">
      <w:pPr>
        <w:ind w:firstLine="709"/>
      </w:pPr>
      <w:r>
        <w:t>OM1 (hlavní část školy):</w:t>
      </w:r>
      <w:r>
        <w:tab/>
      </w:r>
      <w:r>
        <w:tab/>
      </w:r>
      <w:r w:rsidRPr="004870D4">
        <w:t>jistič 3x</w:t>
      </w:r>
      <w:r>
        <w:t>100</w:t>
      </w:r>
      <w:r w:rsidRPr="004870D4">
        <w:t xml:space="preserve"> A, distribuční sazba je C</w:t>
      </w:r>
      <w:r>
        <w:t>25</w:t>
      </w:r>
      <w:r w:rsidRPr="004870D4">
        <w:t>d</w:t>
      </w:r>
      <w:r>
        <w:t xml:space="preserve"> </w:t>
      </w:r>
    </w:p>
    <w:p w14:paraId="2BF5F6AA" w14:textId="77777777" w:rsidR="00A16B62" w:rsidRDefault="00A16B62" w:rsidP="00A16B62">
      <w:pPr>
        <w:ind w:firstLine="709"/>
      </w:pPr>
      <w:r w:rsidRPr="004870D4">
        <w:t>OM2 (</w:t>
      </w:r>
      <w:r>
        <w:t>býv. byt, nyní sborovna</w:t>
      </w:r>
      <w:r w:rsidRPr="004870D4">
        <w:t>):</w:t>
      </w:r>
      <w:r w:rsidRPr="004870D4">
        <w:tab/>
        <w:t>jistič 3x</w:t>
      </w:r>
      <w:r>
        <w:t>25</w:t>
      </w:r>
      <w:r w:rsidRPr="004870D4">
        <w:t xml:space="preserve"> A, distribuční sazba je C</w:t>
      </w:r>
      <w:r>
        <w:t>25</w:t>
      </w:r>
      <w:r w:rsidRPr="004870D4">
        <w:t>d</w:t>
      </w:r>
    </w:p>
    <w:p w14:paraId="1604938E" w14:textId="77777777" w:rsidR="00A16B62" w:rsidRDefault="00A16B62" w:rsidP="00A16B62">
      <w:pPr>
        <w:ind w:firstLine="709"/>
      </w:pPr>
      <w:r>
        <w:t>OM3 (školní jídelna):</w:t>
      </w:r>
      <w:r>
        <w:tab/>
      </w:r>
      <w:r>
        <w:tab/>
      </w:r>
      <w:r>
        <w:tab/>
        <w:t>jistič 3x250 A, distribuční sazba C02d</w:t>
      </w:r>
    </w:p>
    <w:p w14:paraId="489D601D" w14:textId="286C17D6" w:rsidR="00A16B62" w:rsidRDefault="00A16B62" w:rsidP="00A16B62">
      <w:r>
        <w:t xml:space="preserve">Spotřeba souvisí především s osvětlením, vařením (pouze elektřina), přípravou teplé vody (el. bojlery), čerpací prací v kotelně a s dalšími elektrickými spotřebiči v budově. </w:t>
      </w:r>
      <w:r w:rsidRPr="00F956DC">
        <w:t xml:space="preserve">Elektroinstalace v objektu je převážně původní v hliníku, </w:t>
      </w:r>
      <w:r w:rsidR="005C4648">
        <w:t xml:space="preserve">pouze </w:t>
      </w:r>
      <w:r w:rsidRPr="00F956DC">
        <w:t xml:space="preserve">na některých místech byla v minulosti nahrazena </w:t>
      </w:r>
      <w:r>
        <w:t xml:space="preserve">rozvody v </w:t>
      </w:r>
      <w:r w:rsidRPr="00F956DC">
        <w:t>měd</w:t>
      </w:r>
      <w:r>
        <w:t>i</w:t>
      </w:r>
      <w:r w:rsidRPr="00F956DC">
        <w:t>.</w:t>
      </w:r>
      <w:r>
        <w:t xml:space="preserve"> </w:t>
      </w:r>
    </w:p>
    <w:p w14:paraId="587D14D8" w14:textId="77777777" w:rsidR="00A16B62" w:rsidRPr="00FD06C4" w:rsidRDefault="00A16B62" w:rsidP="00A16B62">
      <w:pPr>
        <w:pStyle w:val="nadpis40"/>
        <w:keepNext/>
        <w:ind w:left="0"/>
        <w:rPr>
          <w:rFonts w:asciiTheme="minorHAnsi" w:hAnsiTheme="minorHAnsi"/>
        </w:rPr>
      </w:pPr>
      <w:r>
        <w:rPr>
          <w:rFonts w:asciiTheme="minorHAnsi" w:hAnsiTheme="minorHAnsi"/>
        </w:rPr>
        <w:t>Zásobování teplem</w:t>
      </w:r>
    </w:p>
    <w:p w14:paraId="51959A47" w14:textId="77777777" w:rsidR="00A16B62" w:rsidRDefault="00A16B62" w:rsidP="00A16B62">
      <w:r>
        <w:t>Budova je napojena na soustavu zásobování teplem, dodavatelem je ČEZ Teplárenská, a.s. Teplo slouží pro vytápění a v některých pavilonech i pro přípravu TV (viz dále).</w:t>
      </w:r>
    </w:p>
    <w:p w14:paraId="734C80A3" w14:textId="77777777" w:rsidR="00A16B62" w:rsidRPr="008607F9" w:rsidRDefault="00A16B62" w:rsidP="00A16B62">
      <w:pPr>
        <w:pStyle w:val="nadpis40"/>
        <w:keepNext/>
        <w:ind w:left="0"/>
        <w:rPr>
          <w:rFonts w:asciiTheme="minorHAnsi" w:hAnsiTheme="minorHAnsi"/>
          <w:szCs w:val="24"/>
        </w:rPr>
      </w:pPr>
      <w:r w:rsidRPr="008607F9">
        <w:rPr>
          <w:rFonts w:asciiTheme="minorHAnsi" w:hAnsiTheme="minorHAnsi"/>
          <w:szCs w:val="24"/>
        </w:rPr>
        <w:lastRenderedPageBreak/>
        <w:t>Vytápění</w:t>
      </w:r>
    </w:p>
    <w:p w14:paraId="58EFEE2A" w14:textId="77777777" w:rsidR="00A16B62" w:rsidRDefault="00A16B62" w:rsidP="00A16B62">
      <w:r w:rsidRPr="006D3AC0">
        <w:t>Škola je napojena na systém CZT, nemá vlastní zdroj tepla</w:t>
      </w:r>
      <w:r>
        <w:t xml:space="preserve">. </w:t>
      </w:r>
      <w:r w:rsidRPr="006D3AC0">
        <w:t>P</w:t>
      </w:r>
      <w:r w:rsidRPr="006D3AC0">
        <w:rPr>
          <w:rFonts w:hint="eastAsia"/>
        </w:rPr>
        <w:t>ř</w:t>
      </w:r>
      <w:r w:rsidRPr="006D3AC0">
        <w:t>edávací stanice systému CZT je</w:t>
      </w:r>
      <w:r>
        <w:t xml:space="preserve"> </w:t>
      </w:r>
      <w:r w:rsidRPr="006D3AC0">
        <w:t>umíst</w:t>
      </w:r>
      <w:r w:rsidRPr="006D3AC0">
        <w:rPr>
          <w:rFonts w:hint="eastAsia"/>
        </w:rPr>
        <w:t>ě</w:t>
      </w:r>
      <w:r w:rsidRPr="006D3AC0">
        <w:t xml:space="preserve">na ve vstupní </w:t>
      </w:r>
      <w:r w:rsidRPr="006D3AC0">
        <w:rPr>
          <w:rFonts w:hint="eastAsia"/>
        </w:rPr>
        <w:t>č</w:t>
      </w:r>
      <w:r w:rsidRPr="006D3AC0">
        <w:t>ásti pavilonu CF5. V tomto míst</w:t>
      </w:r>
      <w:r w:rsidRPr="006D3AC0">
        <w:rPr>
          <w:rFonts w:hint="eastAsia"/>
        </w:rPr>
        <w:t>ě</w:t>
      </w:r>
      <w:r w:rsidRPr="006D3AC0">
        <w:t xml:space="preserve"> je umíst</w:t>
      </w:r>
      <w:r w:rsidRPr="006D3AC0">
        <w:rPr>
          <w:rFonts w:hint="eastAsia"/>
        </w:rPr>
        <w:t>ě</w:t>
      </w:r>
      <w:r w:rsidRPr="006D3AC0">
        <w:t>n protiproudý vým</w:t>
      </w:r>
      <w:r w:rsidRPr="006D3AC0">
        <w:rPr>
          <w:rFonts w:hint="eastAsia"/>
        </w:rPr>
        <w:t>ě</w:t>
      </w:r>
      <w:r w:rsidRPr="006D3AC0">
        <w:t>ník, sloužící jako</w:t>
      </w:r>
      <w:r>
        <w:t xml:space="preserve"> </w:t>
      </w:r>
      <w:r w:rsidRPr="006D3AC0">
        <w:t>hydraulický odd</w:t>
      </w:r>
      <w:r w:rsidRPr="006D3AC0">
        <w:rPr>
          <w:rFonts w:hint="eastAsia"/>
        </w:rPr>
        <w:t>ě</w:t>
      </w:r>
      <w:r w:rsidRPr="006D3AC0">
        <w:t>lova</w:t>
      </w:r>
      <w:r w:rsidRPr="006D3AC0">
        <w:rPr>
          <w:rFonts w:hint="eastAsia"/>
        </w:rPr>
        <w:t>č</w:t>
      </w:r>
      <w:r w:rsidRPr="006D3AC0">
        <w:t xml:space="preserve"> mezi topnou soustavou školy a systémem CZT. Rozvody tepla jsou p</w:t>
      </w:r>
      <w:r w:rsidRPr="006D3AC0">
        <w:rPr>
          <w:rFonts w:hint="eastAsia"/>
        </w:rPr>
        <w:t>ů</w:t>
      </w:r>
      <w:r w:rsidRPr="006D3AC0">
        <w:t>vodní</w:t>
      </w:r>
      <w:r>
        <w:t xml:space="preserve"> </w:t>
      </w:r>
      <w:r w:rsidRPr="006D3AC0">
        <w:t xml:space="preserve">z roku výstavby 1986. </w:t>
      </w:r>
    </w:p>
    <w:p w14:paraId="0790B254" w14:textId="543FCAC4" w:rsidR="00A16B62" w:rsidRDefault="00A16B62" w:rsidP="00A16B62">
      <w:r>
        <w:t>Sekundární teplo je vedeno páteřním rozvodem do jednotlivých pavilonů, v </w:t>
      </w:r>
      <w:r w:rsidRPr="006D3AC0">
        <w:t>každém</w:t>
      </w:r>
      <w:r>
        <w:t xml:space="preserve"> z nich</w:t>
      </w:r>
      <w:r w:rsidRPr="006D3AC0">
        <w:t xml:space="preserve"> je umíst</w:t>
      </w:r>
      <w:r w:rsidRPr="006D3AC0">
        <w:rPr>
          <w:rFonts w:hint="eastAsia"/>
        </w:rPr>
        <w:t>ě</w:t>
      </w:r>
      <w:r w:rsidRPr="006D3AC0">
        <w:t>na malá strojovna, ve které dochází k rozd</w:t>
      </w:r>
      <w:r w:rsidRPr="006D3AC0">
        <w:rPr>
          <w:rFonts w:hint="eastAsia"/>
        </w:rPr>
        <w:t>ě</w:t>
      </w:r>
      <w:r w:rsidRPr="006D3AC0">
        <w:t>lení hlavní topné v</w:t>
      </w:r>
      <w:r w:rsidRPr="006D3AC0">
        <w:rPr>
          <w:rFonts w:hint="eastAsia"/>
        </w:rPr>
        <w:t>ě</w:t>
      </w:r>
      <w:r w:rsidRPr="006D3AC0">
        <w:t>tve na dva</w:t>
      </w:r>
      <w:r>
        <w:t xml:space="preserve"> </w:t>
      </w:r>
      <w:r w:rsidRPr="006D3AC0">
        <w:t>samostatné topné okruhy – severní a jižní v</w:t>
      </w:r>
      <w:r w:rsidRPr="006D3AC0">
        <w:rPr>
          <w:rFonts w:hint="eastAsia"/>
        </w:rPr>
        <w:t>ě</w:t>
      </w:r>
      <w:r w:rsidRPr="006D3AC0">
        <w:t>tev. Každá v</w:t>
      </w:r>
      <w:r w:rsidRPr="006D3AC0">
        <w:rPr>
          <w:rFonts w:hint="eastAsia"/>
        </w:rPr>
        <w:t>ě</w:t>
      </w:r>
      <w:r w:rsidRPr="006D3AC0">
        <w:t>tev je opat</w:t>
      </w:r>
      <w:r w:rsidRPr="006D3AC0">
        <w:rPr>
          <w:rFonts w:hint="eastAsia"/>
        </w:rPr>
        <w:t>ř</w:t>
      </w:r>
      <w:r w:rsidRPr="006D3AC0">
        <w:t xml:space="preserve">ena </w:t>
      </w:r>
      <w:r w:rsidRPr="006D3AC0">
        <w:rPr>
          <w:rFonts w:hint="eastAsia"/>
        </w:rPr>
        <w:t>č</w:t>
      </w:r>
      <w:r w:rsidRPr="006D3AC0">
        <w:t>ty</w:t>
      </w:r>
      <w:r w:rsidRPr="006D3AC0">
        <w:rPr>
          <w:rFonts w:hint="eastAsia"/>
        </w:rPr>
        <w:t>ř</w:t>
      </w:r>
      <w:r w:rsidRPr="006D3AC0">
        <w:t>cestným sm</w:t>
      </w:r>
      <w:r w:rsidRPr="006D3AC0">
        <w:rPr>
          <w:rFonts w:hint="eastAsia"/>
        </w:rPr>
        <w:t>ě</w:t>
      </w:r>
      <w:r w:rsidRPr="006D3AC0">
        <w:t>šovacím</w:t>
      </w:r>
      <w:r>
        <w:t xml:space="preserve"> </w:t>
      </w:r>
      <w:r w:rsidRPr="006D3AC0">
        <w:t>ventilem se servopohonem, ob</w:t>
      </w:r>
      <w:r w:rsidRPr="006D3AC0">
        <w:rPr>
          <w:rFonts w:hint="eastAsia"/>
        </w:rPr>
        <w:t>ě</w:t>
      </w:r>
      <w:r w:rsidRPr="006D3AC0">
        <w:t xml:space="preserve">hovým </w:t>
      </w:r>
      <w:r w:rsidRPr="006D3AC0">
        <w:rPr>
          <w:rFonts w:hint="eastAsia"/>
        </w:rPr>
        <w:t>č</w:t>
      </w:r>
      <w:r w:rsidRPr="006D3AC0">
        <w:t>erpadlem a dalšími pot</w:t>
      </w:r>
      <w:r w:rsidRPr="006D3AC0">
        <w:rPr>
          <w:rFonts w:hint="eastAsia"/>
        </w:rPr>
        <w:t>ř</w:t>
      </w:r>
      <w:r w:rsidRPr="006D3AC0">
        <w:t xml:space="preserve">ebnými armaturami. </w:t>
      </w:r>
      <w:r>
        <w:t>Každý regulační uzel (pavilon) je regulován ekvitermně,</w:t>
      </w:r>
      <w:r w:rsidRPr="006D3AC0">
        <w:t xml:space="preserve"> v závislosti na venkovní teplot</w:t>
      </w:r>
      <w:r w:rsidRPr="006D3AC0">
        <w:rPr>
          <w:rFonts w:hint="eastAsia"/>
        </w:rPr>
        <w:t>ě</w:t>
      </w:r>
      <w:r w:rsidRPr="006D3AC0">
        <w:t xml:space="preserve"> a teplot</w:t>
      </w:r>
      <w:r w:rsidRPr="006D3AC0">
        <w:rPr>
          <w:rFonts w:hint="eastAsia"/>
        </w:rPr>
        <w:t>ě</w:t>
      </w:r>
      <w:r>
        <w:t xml:space="preserve"> </w:t>
      </w:r>
      <w:r w:rsidRPr="006D3AC0">
        <w:t>v referen</w:t>
      </w:r>
      <w:r w:rsidRPr="006D3AC0">
        <w:rPr>
          <w:rFonts w:hint="eastAsia"/>
        </w:rPr>
        <w:t>č</w:t>
      </w:r>
      <w:r w:rsidRPr="006D3AC0">
        <w:t>ní místnosti (u</w:t>
      </w:r>
      <w:r w:rsidRPr="006D3AC0">
        <w:rPr>
          <w:rFonts w:hint="eastAsia"/>
        </w:rPr>
        <w:t>č</w:t>
      </w:r>
      <w:r w:rsidRPr="006D3AC0">
        <w:t>ebn</w:t>
      </w:r>
      <w:r w:rsidRPr="006D3AC0">
        <w:rPr>
          <w:rFonts w:hint="eastAsia"/>
        </w:rPr>
        <w:t>ě</w:t>
      </w:r>
      <w:r w:rsidRPr="006D3AC0">
        <w:t>). Regulace umož</w:t>
      </w:r>
      <w:r w:rsidRPr="006D3AC0">
        <w:rPr>
          <w:rFonts w:hint="eastAsia"/>
        </w:rPr>
        <w:t>ň</w:t>
      </w:r>
      <w:r w:rsidRPr="006D3AC0">
        <w:t>uje nastavování</w:t>
      </w:r>
      <w:r>
        <w:t xml:space="preserve"> </w:t>
      </w:r>
      <w:r w:rsidRPr="006D3AC0">
        <w:t>no</w:t>
      </w:r>
      <w:r w:rsidRPr="006D3AC0">
        <w:rPr>
          <w:rFonts w:hint="eastAsia"/>
        </w:rPr>
        <w:t>č</w:t>
      </w:r>
      <w:r w:rsidRPr="006D3AC0">
        <w:t>ních útlum</w:t>
      </w:r>
      <w:r w:rsidRPr="006D3AC0">
        <w:rPr>
          <w:rFonts w:hint="eastAsia"/>
        </w:rPr>
        <w:t>ů</w:t>
      </w:r>
      <w:r w:rsidRPr="006D3AC0">
        <w:t xml:space="preserve"> a požadovaných vnit</w:t>
      </w:r>
      <w:r w:rsidRPr="006D3AC0">
        <w:rPr>
          <w:rFonts w:hint="eastAsia"/>
        </w:rPr>
        <w:t>ř</w:t>
      </w:r>
      <w:r w:rsidRPr="006D3AC0">
        <w:t>ních teplot.</w:t>
      </w:r>
      <w:r>
        <w:t xml:space="preserve"> Nastavení provozních režimů provádí paní školnice na stolním PC (vzdálený přístup není možný). Celý systém MaR je </w:t>
      </w:r>
      <w:r w:rsidR="000C6E37">
        <w:t xml:space="preserve">z </w:t>
      </w:r>
      <w:r>
        <w:t xml:space="preserve">roku </w:t>
      </w:r>
      <w:r w:rsidR="000C6E37">
        <w:t>2003</w:t>
      </w:r>
      <w:r>
        <w:t>.</w:t>
      </w:r>
    </w:p>
    <w:p w14:paraId="5515F7A9" w14:textId="1E35F1DC" w:rsidR="00A16B62" w:rsidRDefault="00A16B62" w:rsidP="00A16B62">
      <w:r>
        <w:t xml:space="preserve">Předání tepla do objektu je zajištěno litinovými článkovými </w:t>
      </w:r>
      <w:r w:rsidRPr="008249B8">
        <w:t>těles</w:t>
      </w:r>
      <w:r>
        <w:t>y, převážná část obsahuje TRV</w:t>
      </w:r>
      <w:r w:rsidRPr="00D123C5">
        <w:t>, v některých částech</w:t>
      </w:r>
      <w:r>
        <w:t xml:space="preserve"> (např. pavilon U2.2)</w:t>
      </w:r>
      <w:r w:rsidRPr="00D123C5">
        <w:t xml:space="preserve"> však TRV chybí.</w:t>
      </w:r>
      <w:r>
        <w:t>.</w:t>
      </w:r>
    </w:p>
    <w:p w14:paraId="46CB029C" w14:textId="77777777" w:rsidR="00A16B62" w:rsidRPr="008607F9" w:rsidRDefault="00A16B62" w:rsidP="00A16B62">
      <w:pPr>
        <w:pStyle w:val="nadpis40"/>
        <w:keepNext/>
        <w:ind w:left="0"/>
        <w:rPr>
          <w:rFonts w:asciiTheme="minorHAnsi" w:hAnsiTheme="minorHAnsi"/>
          <w:szCs w:val="24"/>
        </w:rPr>
      </w:pPr>
      <w:r>
        <w:rPr>
          <w:rFonts w:asciiTheme="minorHAnsi" w:hAnsiTheme="minorHAnsi"/>
          <w:szCs w:val="24"/>
        </w:rPr>
        <w:t>Teplá voda</w:t>
      </w:r>
    </w:p>
    <w:p w14:paraId="752FE9F1" w14:textId="77777777" w:rsidR="00A16B62" w:rsidRDefault="00A16B62" w:rsidP="00A16B62">
      <w:pPr>
        <w:rPr>
          <w:highlight w:val="yellow"/>
        </w:rPr>
      </w:pPr>
      <w:r w:rsidRPr="003424ED">
        <w:t xml:space="preserve">Příprava TV </w:t>
      </w:r>
      <w:r>
        <w:t>pro kuchyň (pavilon S4) a sociální zařízení a sprchy u tělocvičen (pavilon T) je připravována rychloohřevem na deskových výměnících v regulačních uzlech, takže topná voda v páteřním rozvodu neustále cirkuluje, a to i v době prázdnin. Zbylá část objektu je vybavena el. zásobníkovými ohřívači.</w:t>
      </w:r>
    </w:p>
    <w:p w14:paraId="4A2EC97F" w14:textId="77777777" w:rsidR="00A16B62" w:rsidRPr="008607F9" w:rsidRDefault="00A16B62" w:rsidP="00A16B62">
      <w:pPr>
        <w:pStyle w:val="nadpis40"/>
        <w:keepNext/>
        <w:ind w:left="0"/>
        <w:rPr>
          <w:rFonts w:asciiTheme="minorHAnsi" w:hAnsiTheme="minorHAnsi"/>
          <w:szCs w:val="24"/>
        </w:rPr>
      </w:pPr>
      <w:r w:rsidRPr="00EA7AC1">
        <w:rPr>
          <w:rFonts w:asciiTheme="minorHAnsi" w:hAnsiTheme="minorHAnsi"/>
          <w:szCs w:val="24"/>
        </w:rPr>
        <w:t>Vzduchotechnika</w:t>
      </w:r>
      <w:r w:rsidRPr="0078745D">
        <w:rPr>
          <w:rFonts w:asciiTheme="minorHAnsi" w:hAnsiTheme="minorHAnsi"/>
          <w:szCs w:val="24"/>
        </w:rPr>
        <w:t xml:space="preserve"> </w:t>
      </w:r>
    </w:p>
    <w:p w14:paraId="7FF4EC38" w14:textId="77777777" w:rsidR="00A16B62" w:rsidRDefault="00A16B62" w:rsidP="00A16B62">
      <w:r>
        <w:t>Větrání je přirozené, otevíráním oken a dveří. Výjimkou je kuchyň s jídelnou, kde je od r. 2006 instalován VZT systém ATREA DUPLEX BT 12000, umožňující rovnotlaké větrání (10 500 m</w:t>
      </w:r>
      <w:r w:rsidRPr="00EA7AC1">
        <w:rPr>
          <w:vertAlign w:val="superscript"/>
        </w:rPr>
        <w:t>3</w:t>
      </w:r>
      <w:r>
        <w:t>/h) s možností ohřevu. Spínání jednotky je ruční z prostoru varny, kde je zároveň možnost přepínání mezi větráním pouze kuchyně nebo kuchyně s jídelnou.</w:t>
      </w:r>
      <w:r w:rsidRPr="00C61944">
        <w:t xml:space="preserve"> </w:t>
      </w:r>
    </w:p>
    <w:p w14:paraId="72170D70" w14:textId="77777777" w:rsidR="00A16B62" w:rsidRPr="008607F9" w:rsidRDefault="00A16B62" w:rsidP="00A16B62">
      <w:pPr>
        <w:pStyle w:val="nadpis40"/>
        <w:keepNext/>
        <w:ind w:left="0"/>
        <w:rPr>
          <w:rFonts w:asciiTheme="minorHAnsi" w:hAnsiTheme="minorHAnsi"/>
          <w:szCs w:val="24"/>
        </w:rPr>
      </w:pPr>
      <w:r w:rsidRPr="008607F9">
        <w:rPr>
          <w:rFonts w:asciiTheme="minorHAnsi" w:hAnsiTheme="minorHAnsi"/>
          <w:szCs w:val="24"/>
        </w:rPr>
        <w:t>Osvětlení</w:t>
      </w:r>
    </w:p>
    <w:p w14:paraId="796B6D82" w14:textId="33FC5799" w:rsidR="00A16B62" w:rsidRPr="00696D8B" w:rsidRDefault="00A16B62" w:rsidP="00A16B62">
      <w:pPr>
        <w:rPr>
          <w:rFonts w:cs="Arial"/>
        </w:rPr>
      </w:pPr>
      <w:r>
        <w:rPr>
          <w:rFonts w:cs="Arial"/>
        </w:rPr>
        <w:t xml:space="preserve">Osvětlení je zajištěno </w:t>
      </w:r>
      <w:r w:rsidRPr="00A94345">
        <w:rPr>
          <w:rFonts w:cs="Arial"/>
        </w:rPr>
        <w:t>převážně původními zářivkovými svítidly. Jedná se o</w:t>
      </w:r>
      <w:r>
        <w:rPr>
          <w:rFonts w:cs="Arial"/>
        </w:rPr>
        <w:t xml:space="preserve"> </w:t>
      </w:r>
      <w:r w:rsidRPr="00A94345">
        <w:rPr>
          <w:rFonts w:cs="Arial"/>
        </w:rPr>
        <w:t xml:space="preserve">svítidla s jednou nebo dvěma trubicemi o příkonu 36 W. V </w:t>
      </w:r>
      <w:r>
        <w:rPr>
          <w:rFonts w:cs="Arial"/>
        </w:rPr>
        <w:t>podružných</w:t>
      </w:r>
      <w:r w:rsidRPr="00A94345">
        <w:rPr>
          <w:rFonts w:cs="Arial"/>
        </w:rPr>
        <w:t xml:space="preserve"> místnostech jsou</w:t>
      </w:r>
      <w:r>
        <w:rPr>
          <w:rFonts w:cs="Arial"/>
        </w:rPr>
        <w:t xml:space="preserve"> </w:t>
      </w:r>
      <w:r w:rsidRPr="00A94345">
        <w:rPr>
          <w:rFonts w:cs="Arial"/>
        </w:rPr>
        <w:t>instalována svítidla žárovková.</w:t>
      </w:r>
      <w:r>
        <w:rPr>
          <w:rFonts w:cs="Arial"/>
        </w:rPr>
        <w:t xml:space="preserve"> V rámci možností školy probíhá postupně náhrada za nová svítidla s LED trubicemi, takto byl</w:t>
      </w:r>
      <w:r w:rsidR="000C6E37">
        <w:rPr>
          <w:rFonts w:cs="Arial"/>
        </w:rPr>
        <w:t>y</w:t>
      </w:r>
      <w:r>
        <w:rPr>
          <w:rFonts w:cs="Arial"/>
        </w:rPr>
        <w:t xml:space="preserve"> </w:t>
      </w:r>
      <w:r w:rsidRPr="000C6E37">
        <w:rPr>
          <w:rFonts w:cs="Arial"/>
        </w:rPr>
        <w:t>modernizován</w:t>
      </w:r>
      <w:r w:rsidR="000C6E37" w:rsidRPr="000C6E37">
        <w:rPr>
          <w:rFonts w:cs="Arial"/>
        </w:rPr>
        <w:t>y</w:t>
      </w:r>
      <w:r w:rsidRPr="000C6E37">
        <w:rPr>
          <w:rFonts w:cs="Arial"/>
        </w:rPr>
        <w:t xml:space="preserve"> </w:t>
      </w:r>
      <w:r w:rsidR="000C6E37" w:rsidRPr="000C6E37">
        <w:rPr>
          <w:rFonts w:cs="Arial"/>
        </w:rPr>
        <w:t>4</w:t>
      </w:r>
      <w:r w:rsidRPr="000C6E37">
        <w:rPr>
          <w:rFonts w:cs="Arial"/>
        </w:rPr>
        <w:t xml:space="preserve"> učebn</w:t>
      </w:r>
      <w:r w:rsidR="000C6E37" w:rsidRPr="000C6E37">
        <w:rPr>
          <w:rFonts w:cs="Arial"/>
        </w:rPr>
        <w:t>y</w:t>
      </w:r>
      <w:r w:rsidRPr="000C6E37">
        <w:rPr>
          <w:rFonts w:cs="Arial"/>
        </w:rPr>
        <w:t xml:space="preserve"> a</w:t>
      </w:r>
      <w:r>
        <w:rPr>
          <w:rFonts w:cs="Arial"/>
        </w:rPr>
        <w:t xml:space="preserve"> také obě tělocvičny. Problémem je původní elektroinstalace s hliníkovými rozvody.</w:t>
      </w:r>
    </w:p>
    <w:p w14:paraId="2954FCC1" w14:textId="77777777" w:rsidR="00A16B62" w:rsidRPr="00DB39A2" w:rsidRDefault="00A16B62" w:rsidP="00A16B62">
      <w:pPr>
        <w:pStyle w:val="nadpis40"/>
        <w:keepNext/>
        <w:ind w:left="0"/>
        <w:rPr>
          <w:rFonts w:asciiTheme="minorHAnsi" w:hAnsiTheme="minorHAnsi"/>
          <w:szCs w:val="24"/>
        </w:rPr>
      </w:pPr>
      <w:r w:rsidRPr="00DB39A2">
        <w:rPr>
          <w:rFonts w:asciiTheme="minorHAnsi" w:hAnsiTheme="minorHAnsi"/>
          <w:szCs w:val="24"/>
        </w:rPr>
        <w:t>Hospodaření s vodou</w:t>
      </w:r>
    </w:p>
    <w:p w14:paraId="3C713A93" w14:textId="77777777" w:rsidR="00A16B62" w:rsidRDefault="00A16B62" w:rsidP="00A16B62">
      <w:r>
        <w:t xml:space="preserve">Budova je zásobena vodou z veřejného rozvodu, </w:t>
      </w:r>
      <w:r w:rsidRPr="00E36DC3">
        <w:t>účtováno je vodné i stočné včetně srážkov</w:t>
      </w:r>
      <w:r w:rsidRPr="008607F9">
        <w:t>é</w:t>
      </w:r>
      <w:r w:rsidRPr="00E36DC3">
        <w:t xml:space="preserve"> vod</w:t>
      </w:r>
      <w:r w:rsidRPr="008607F9">
        <w:t>y</w:t>
      </w:r>
      <w:r w:rsidRPr="00E36DC3">
        <w:t xml:space="preserve">. Spotřeba vody souvisí zejména </w:t>
      </w:r>
      <w:r>
        <w:t xml:space="preserve">s vařením, </w:t>
      </w:r>
      <w:r w:rsidRPr="00E36DC3">
        <w:t>úklidem</w:t>
      </w:r>
      <w:r>
        <w:t xml:space="preserve"> a hygienickými potřebami</w:t>
      </w:r>
      <w:r w:rsidRPr="00762BAA">
        <w:t xml:space="preserve">. </w:t>
      </w:r>
      <w:r>
        <w:t xml:space="preserve">Většina </w:t>
      </w:r>
      <w:r w:rsidRPr="00762BAA">
        <w:t xml:space="preserve">WC </w:t>
      </w:r>
      <w:r>
        <w:t>umožňuje podvojné splachování,</w:t>
      </w:r>
      <w:r w:rsidRPr="00457CE6">
        <w:t xml:space="preserve"> </w:t>
      </w:r>
      <w:r>
        <w:t>u</w:t>
      </w:r>
      <w:r w:rsidRPr="00457CE6">
        <w:t xml:space="preserve">myvadla jsou </w:t>
      </w:r>
      <w:r>
        <w:t>většinou s pákovými</w:t>
      </w:r>
      <w:r w:rsidRPr="00457CE6">
        <w:t xml:space="preserve"> vodovodními bateriemi</w:t>
      </w:r>
      <w:r>
        <w:t xml:space="preserve"> a klasickými sítky</w:t>
      </w:r>
      <w:r w:rsidRPr="00457CE6">
        <w:t xml:space="preserve">. </w:t>
      </w:r>
    </w:p>
    <w:p w14:paraId="622795C6" w14:textId="77777777" w:rsidR="00A16B62" w:rsidRDefault="00A16B62" w:rsidP="00A16B62">
      <w:pPr>
        <w:pStyle w:val="Nadpis1"/>
      </w:pPr>
      <w:r>
        <w:lastRenderedPageBreak/>
        <w:t>MŠ Letná</w:t>
      </w:r>
    </w:p>
    <w:p w14:paraId="23A9BADA" w14:textId="77777777" w:rsidR="00A16B62" w:rsidRPr="00046E12" w:rsidRDefault="00A16B62" w:rsidP="00A16B62">
      <w:pPr>
        <w:pStyle w:val="Nadpis2"/>
      </w:pPr>
      <w:r w:rsidRPr="004B6CA1">
        <w:t>Stručný popis objektu a jeho provozu</w:t>
      </w:r>
    </w:p>
    <w:p w14:paraId="41720294" w14:textId="32507C2E" w:rsidR="00A16B62" w:rsidRPr="00DD3417" w:rsidRDefault="00A16B62" w:rsidP="00A16B62">
      <w:r>
        <w:t>Hodnoceným objektem je pavilonová školka z přelomu 70. a 80. let. Jedná se komplex čtyř hlavních pavilonů - hospodářský objekt (správní budova), dva dvoupodlažní učebnové pavilony (horní a dolní pavilon) a malý jednopodlažní objekt se speciální třídou (bývalý byt školníka). Pavilony jsou propojeny dvěma spojovacími krčky. Výstavba školky proběhla v akci „Z“, pro stavbu pavilonů byla použita technologie Velox. Objekty jsou z dnešního pohledu stavebně nevyhovující, obvodový plášť s výjimkou střech hlavních pavilonů není zateplen, většina oken je původních (dřevěná, netěsná), nová okna jsou pouze na několika místech. Vzhledem k výraznému prosklení dochází v letním období k přehřívání, v zimě jsou naopak některé části nedotápěné (zejména pavilon speciální třídy).</w:t>
      </w:r>
      <w:r w:rsidR="00B823EE">
        <w:t xml:space="preserve"> Problémem je také dožívající otopná soustava včetně zdroje tepla.</w:t>
      </w:r>
      <w:r>
        <w:t xml:space="preserve"> Budova je ve vlastnictví města a má vlastní energetické hospodářství. Provoz objektu odpovídá standardnímu režimu MŠ. Jiné využití budova nemá. </w:t>
      </w:r>
    </w:p>
    <w:p w14:paraId="4DD9C93F" w14:textId="77777777" w:rsidR="00A16B62" w:rsidRDefault="00A16B62" w:rsidP="00A16B62">
      <w:pPr>
        <w:pStyle w:val="Nadpis2"/>
      </w:pPr>
      <w:r w:rsidRPr="00FD2D86">
        <w:t>Využití energie a vody</w:t>
      </w:r>
    </w:p>
    <w:p w14:paraId="370A5BCA" w14:textId="77777777" w:rsidR="00A16B62" w:rsidRDefault="00A16B62" w:rsidP="00A16B62">
      <w:r w:rsidRPr="00A70F45">
        <w:t>Budova je zásobena</w:t>
      </w:r>
      <w:r>
        <w:t xml:space="preserve"> </w:t>
      </w:r>
      <w:r w:rsidRPr="00A70F45">
        <w:t>elektřinou</w:t>
      </w:r>
      <w:r>
        <w:t xml:space="preserve">, zemním plynem </w:t>
      </w:r>
      <w:r w:rsidRPr="00A70F45">
        <w:t xml:space="preserve">a </w:t>
      </w:r>
      <w:r>
        <w:t>pitnou</w:t>
      </w:r>
      <w:r w:rsidRPr="00A70F45">
        <w:t xml:space="preserve"> </w:t>
      </w:r>
      <w:r w:rsidRPr="00DB39A2">
        <w:t xml:space="preserve">vodou z vodovodního řádu. </w:t>
      </w:r>
    </w:p>
    <w:p w14:paraId="23702F6C" w14:textId="77777777" w:rsidR="00A16B62" w:rsidRPr="00FD06C4" w:rsidRDefault="00A16B62" w:rsidP="00A16B62">
      <w:pPr>
        <w:pStyle w:val="nadpis40"/>
        <w:keepNext/>
        <w:ind w:left="0"/>
        <w:rPr>
          <w:rFonts w:asciiTheme="minorHAnsi" w:hAnsiTheme="minorHAnsi"/>
        </w:rPr>
      </w:pPr>
      <w:r>
        <w:rPr>
          <w:rFonts w:asciiTheme="minorHAnsi" w:hAnsiTheme="minorHAnsi"/>
        </w:rPr>
        <w:t>Využití elektřiny</w:t>
      </w:r>
    </w:p>
    <w:p w14:paraId="21D81050" w14:textId="77777777" w:rsidR="00A16B62" w:rsidRDefault="00A16B62" w:rsidP="00A16B62">
      <w:r>
        <w:t xml:space="preserve">Objekt je napojen na veřejný rozvod elektrické energie NN, </w:t>
      </w:r>
      <w:r w:rsidRPr="00DD1618">
        <w:t>soustava TN-C-S,</w:t>
      </w:r>
      <w:r>
        <w:t xml:space="preserve"> 400/230 V. Odběr elektřiny je realizován dvěma odběrnými místy:</w:t>
      </w:r>
      <w:r w:rsidRPr="00F81352">
        <w:rPr>
          <w:color w:val="FF0000"/>
        </w:rPr>
        <w:t xml:space="preserve"> </w:t>
      </w:r>
    </w:p>
    <w:p w14:paraId="78F68AE0" w14:textId="77777777" w:rsidR="00A16B62" w:rsidRPr="004870D4" w:rsidRDefault="00A16B62" w:rsidP="00A16B62">
      <w:pPr>
        <w:ind w:firstLine="709"/>
      </w:pPr>
      <w:r>
        <w:t>OM1 (speciální třída):</w:t>
      </w:r>
      <w:r>
        <w:tab/>
      </w:r>
      <w:r>
        <w:tab/>
      </w:r>
      <w:r w:rsidRPr="004870D4">
        <w:t>jistič 3x</w:t>
      </w:r>
      <w:r>
        <w:t>25</w:t>
      </w:r>
      <w:r w:rsidRPr="004870D4">
        <w:t xml:space="preserve"> A, distribuční sazba je C02d</w:t>
      </w:r>
      <w:r>
        <w:t xml:space="preserve"> </w:t>
      </w:r>
    </w:p>
    <w:p w14:paraId="253AADF6" w14:textId="77777777" w:rsidR="00A16B62" w:rsidRDefault="00A16B62" w:rsidP="00A16B62">
      <w:pPr>
        <w:ind w:firstLine="709"/>
      </w:pPr>
      <w:r w:rsidRPr="004870D4">
        <w:t>OM2 (</w:t>
      </w:r>
      <w:r>
        <w:t>zbylá část školky</w:t>
      </w:r>
      <w:r w:rsidRPr="004870D4">
        <w:t>):</w:t>
      </w:r>
      <w:r w:rsidRPr="004870D4">
        <w:tab/>
        <w:t>jistič 3x</w:t>
      </w:r>
      <w:r>
        <w:t>50</w:t>
      </w:r>
      <w:r w:rsidRPr="004870D4">
        <w:t xml:space="preserve"> A, distribuční sazba je C</w:t>
      </w:r>
      <w:r>
        <w:t>25</w:t>
      </w:r>
      <w:r w:rsidRPr="004870D4">
        <w:t>d</w:t>
      </w:r>
    </w:p>
    <w:p w14:paraId="57307023" w14:textId="77777777" w:rsidR="00A16B62" w:rsidRDefault="00A16B62" w:rsidP="00A16B62">
      <w:r>
        <w:t xml:space="preserve">Spotřeba souvisí především s osvětlením, vařením (pouze elektřina), přípravou teplé vody (el. bojlery), čerpací prací v kotelně a s dalšími elektrickými spotřebiči v budově. </w:t>
      </w:r>
      <w:r w:rsidRPr="00F956DC">
        <w:t xml:space="preserve">Elektroinstalace v objektu je převážně původní v hliníku, na některých místech byla v minulosti nahrazena </w:t>
      </w:r>
      <w:r>
        <w:t xml:space="preserve">rozvody v </w:t>
      </w:r>
      <w:r w:rsidRPr="00F956DC">
        <w:t>měd</w:t>
      </w:r>
      <w:r>
        <w:t>i</w:t>
      </w:r>
      <w:r w:rsidRPr="00F956DC">
        <w:t>.</w:t>
      </w:r>
      <w:r>
        <w:t xml:space="preserve"> Dle informací zaměstnanců dochází k vypadávání hlavního jističe OM2 (3x50A), a to v době sepnutí nízkého tarifu (nabíjení bojlerů). Problém souvisí zřejmě se soudobostí spotřebičů, resp. velikostí hlavního jističe.</w:t>
      </w:r>
    </w:p>
    <w:p w14:paraId="784ACA46" w14:textId="77777777" w:rsidR="00A16B62" w:rsidRPr="00FD06C4" w:rsidRDefault="00A16B62" w:rsidP="00A16B62">
      <w:pPr>
        <w:pStyle w:val="nadpis40"/>
        <w:keepNext/>
        <w:ind w:left="0"/>
        <w:rPr>
          <w:rFonts w:asciiTheme="minorHAnsi" w:hAnsiTheme="minorHAnsi"/>
        </w:rPr>
      </w:pPr>
      <w:r>
        <w:rPr>
          <w:rFonts w:asciiTheme="minorHAnsi" w:hAnsiTheme="minorHAnsi"/>
        </w:rPr>
        <w:t>Využití zemního plynu</w:t>
      </w:r>
    </w:p>
    <w:p w14:paraId="683EDE48" w14:textId="77777777" w:rsidR="00A16B62" w:rsidRDefault="00A16B62" w:rsidP="00A16B62">
      <w:r>
        <w:t xml:space="preserve">Odběr zemního plynu je realizován jedním OM z nízkotlaké distribuční sítě. Zemní plyn je využíván pouze pro plynovou kotelnu, umístěnou ve sklepě. Kotelna slouží pouze pro </w:t>
      </w:r>
      <w:r w:rsidRPr="004F0324">
        <w:t xml:space="preserve">vytápění, množství dodaného tepla není měřeno. </w:t>
      </w:r>
    </w:p>
    <w:p w14:paraId="4EE25DED" w14:textId="77777777" w:rsidR="00A16B62" w:rsidRPr="005D3392" w:rsidRDefault="00A16B62" w:rsidP="00A16B62">
      <w:pPr>
        <w:pStyle w:val="nadpis40"/>
        <w:keepNext/>
        <w:ind w:left="0"/>
        <w:rPr>
          <w:rFonts w:asciiTheme="minorHAnsi" w:hAnsiTheme="minorHAnsi"/>
        </w:rPr>
      </w:pPr>
      <w:r w:rsidRPr="005D3392">
        <w:rPr>
          <w:rFonts w:asciiTheme="minorHAnsi" w:hAnsiTheme="minorHAnsi"/>
        </w:rPr>
        <w:t xml:space="preserve">Zdroje energie </w:t>
      </w:r>
    </w:p>
    <w:p w14:paraId="5D3A2AE8" w14:textId="77777777" w:rsidR="00A16B62" w:rsidRDefault="00A16B62" w:rsidP="00A16B62">
      <w:r>
        <w:t>Hlavním zdrojem tepla na vytápění je plynová kotelna, umístěná ve sklepě hospodářského pavilonu. J</w:t>
      </w:r>
      <w:r w:rsidRPr="008249B8">
        <w:t xml:space="preserve">sou </w:t>
      </w:r>
      <w:r>
        <w:t xml:space="preserve">zde </w:t>
      </w:r>
      <w:r w:rsidRPr="008249B8">
        <w:t xml:space="preserve">instalovány </w:t>
      </w:r>
      <w:r>
        <w:t>dva</w:t>
      </w:r>
      <w:r w:rsidRPr="008249B8">
        <w:t xml:space="preserve"> </w:t>
      </w:r>
      <w:r>
        <w:t>stacionární atmosferické kotle Viadrus G 100 o výkonu 105 kW z roku 1996. Jmenovitý výkon kotlů je 210 kW. Topná voda je z kotlů vedena přes čtyřcestný směšovací ventil na R/S a dále po areálu (viz Vytápění).</w:t>
      </w:r>
      <w:r w:rsidRPr="008249B8">
        <w:t xml:space="preserve"> </w:t>
      </w:r>
    </w:p>
    <w:p w14:paraId="1B8CF002" w14:textId="77777777" w:rsidR="00A16B62" w:rsidRDefault="00A16B62" w:rsidP="00A16B62">
      <w:r>
        <w:t>Příprava teplé vody je elektrickými bojlery, celkem je v objektu 13 ks.</w:t>
      </w:r>
    </w:p>
    <w:p w14:paraId="08E03B85" w14:textId="77777777" w:rsidR="00A16B62" w:rsidRPr="008607F9" w:rsidRDefault="00A16B62" w:rsidP="00A16B62">
      <w:pPr>
        <w:pStyle w:val="nadpis40"/>
        <w:keepNext/>
        <w:ind w:left="0"/>
        <w:rPr>
          <w:rFonts w:asciiTheme="minorHAnsi" w:hAnsiTheme="minorHAnsi"/>
          <w:szCs w:val="24"/>
        </w:rPr>
      </w:pPr>
      <w:r w:rsidRPr="008607F9">
        <w:rPr>
          <w:rFonts w:asciiTheme="minorHAnsi" w:hAnsiTheme="minorHAnsi"/>
          <w:szCs w:val="24"/>
        </w:rPr>
        <w:lastRenderedPageBreak/>
        <w:t>Vytápění</w:t>
      </w:r>
    </w:p>
    <w:p w14:paraId="1D581909" w14:textId="77777777" w:rsidR="00A16B62" w:rsidRPr="00C61944" w:rsidRDefault="00A16B62" w:rsidP="00A16B62">
      <w:pPr>
        <w:rPr>
          <w:rFonts w:cs="Arial"/>
        </w:rPr>
      </w:pPr>
      <w:r w:rsidRPr="008249B8">
        <w:t>Systém</w:t>
      </w:r>
      <w:r>
        <w:t xml:space="preserve"> </w:t>
      </w:r>
      <w:r w:rsidRPr="008249B8">
        <w:t xml:space="preserve">vytápění je dvoutrubkový s nuceným oběhem. </w:t>
      </w:r>
      <w:r>
        <w:t xml:space="preserve">Topná voda je z kotlů vedena na R/S, ze kterého jsou vyvedeny 3 neregulované větve pro vytápění objektu. Oběhová čerpadla společná pro celý areál jsou původní typu Sigma NTC bez jakékoliv regulace. Teplota je regulována ekvitermně čtyřcestným ventilem a regulací Komextherm v kotelně s parametry společnými pro celý areál. Čidlo vnitřní teploty je umístěno v šatně. Mimoprovozní útlumy jsou nastaveny již cca od 13 hod s ohledem na venkovní teploty. Rozvody tepla jsou vedené objektem, venkovní rozvody nejsou realizovány. Předání tepla do objektu je zajištěno ocelovými žebrovanými </w:t>
      </w:r>
      <w:r w:rsidRPr="008249B8">
        <w:t>těles</w:t>
      </w:r>
      <w:r>
        <w:t>y, rozvody i tělesa jsou ve špatném technickém stavu.</w:t>
      </w:r>
      <w:r w:rsidRPr="008249B8">
        <w:t xml:space="preserve"> </w:t>
      </w:r>
      <w:r>
        <w:t xml:space="preserve">Lokální regulace otopných těles je možná pomocí hlavic na TRV. </w:t>
      </w:r>
    </w:p>
    <w:p w14:paraId="57C53F31" w14:textId="77777777" w:rsidR="00A16B62" w:rsidRPr="008607F9" w:rsidRDefault="00A16B62" w:rsidP="00A16B62">
      <w:pPr>
        <w:pStyle w:val="nadpis40"/>
        <w:keepNext/>
        <w:ind w:left="0"/>
        <w:rPr>
          <w:rFonts w:asciiTheme="minorHAnsi" w:hAnsiTheme="minorHAnsi"/>
          <w:szCs w:val="24"/>
        </w:rPr>
      </w:pPr>
      <w:r>
        <w:rPr>
          <w:rFonts w:asciiTheme="minorHAnsi" w:hAnsiTheme="minorHAnsi"/>
          <w:szCs w:val="24"/>
        </w:rPr>
        <w:t>Teplá voda</w:t>
      </w:r>
    </w:p>
    <w:p w14:paraId="45161B3C" w14:textId="77777777" w:rsidR="00A16B62" w:rsidRDefault="00A16B62" w:rsidP="00A16B62">
      <w:pPr>
        <w:rPr>
          <w:highlight w:val="yellow"/>
        </w:rPr>
      </w:pPr>
      <w:r w:rsidRPr="003424ED">
        <w:t xml:space="preserve">Příprava TV je </w:t>
      </w:r>
      <w:r>
        <w:t>lokální, pomocí elektrických zásobníkových ohřívačů. Instalováno je velké množství ohřívačů, celkem 13. Rozvody jsou krátké, bez cirkulace. Spotřeba souvisí s úklidem, hygienou a provozem kuchyně.</w:t>
      </w:r>
    </w:p>
    <w:p w14:paraId="7C1F9DDE" w14:textId="77777777" w:rsidR="00A16B62" w:rsidRPr="008607F9" w:rsidRDefault="00A16B62" w:rsidP="00A16B62">
      <w:pPr>
        <w:pStyle w:val="nadpis40"/>
        <w:keepNext/>
        <w:ind w:left="0"/>
        <w:rPr>
          <w:rFonts w:asciiTheme="minorHAnsi" w:hAnsiTheme="minorHAnsi"/>
          <w:szCs w:val="24"/>
        </w:rPr>
      </w:pPr>
      <w:r w:rsidRPr="0078745D">
        <w:rPr>
          <w:rFonts w:asciiTheme="minorHAnsi" w:hAnsiTheme="minorHAnsi"/>
          <w:szCs w:val="24"/>
        </w:rPr>
        <w:t xml:space="preserve">Vzduchotechnika </w:t>
      </w:r>
    </w:p>
    <w:p w14:paraId="63F83C04" w14:textId="77777777" w:rsidR="00A16B62" w:rsidRDefault="00A16B62" w:rsidP="00A16B62">
      <w:r>
        <w:t>Větrání je zajištěno přirozeně, otevíráním oken a dveří. Pro kuchyň je instalován původní VZT systém, s největší pravděpodobností se jedná o rovnotlaké větrání s možností ohřevu. Dle informací kuchařek se systém prakticky nevyužívá, a to z důvodu velké hlučnosti a neregulovatelnosti.</w:t>
      </w:r>
      <w:r w:rsidRPr="00C61944">
        <w:t xml:space="preserve"> </w:t>
      </w:r>
      <w:r>
        <w:t>Používaná je pouze digestoř nad varnými plochami.</w:t>
      </w:r>
    </w:p>
    <w:p w14:paraId="452354B9" w14:textId="77777777" w:rsidR="00A16B62" w:rsidRPr="008607F9" w:rsidRDefault="00A16B62" w:rsidP="00A16B62">
      <w:pPr>
        <w:pStyle w:val="nadpis40"/>
        <w:keepNext/>
        <w:ind w:left="0"/>
        <w:rPr>
          <w:rFonts w:asciiTheme="minorHAnsi" w:hAnsiTheme="minorHAnsi"/>
          <w:szCs w:val="24"/>
        </w:rPr>
      </w:pPr>
      <w:r w:rsidRPr="008607F9">
        <w:rPr>
          <w:rFonts w:asciiTheme="minorHAnsi" w:hAnsiTheme="minorHAnsi"/>
          <w:szCs w:val="24"/>
        </w:rPr>
        <w:t>Osvětlení</w:t>
      </w:r>
    </w:p>
    <w:p w14:paraId="77760CED" w14:textId="77777777" w:rsidR="00A16B62" w:rsidRPr="00696D8B" w:rsidRDefault="00A16B62" w:rsidP="00A16B62">
      <w:pPr>
        <w:rPr>
          <w:rFonts w:cs="Arial"/>
        </w:rPr>
      </w:pPr>
      <w:r>
        <w:rPr>
          <w:rFonts w:cs="Arial"/>
        </w:rPr>
        <w:t xml:space="preserve">Osvětlení je zajištěno zejména zářivkovými tělesy 2x36 W, jejichž výměna probíhá v posledních 5 letech. Na chodbách a v podružných místnostech jsou žárovková svítidla. V umývárnách jsou LED žárovky. </w:t>
      </w:r>
    </w:p>
    <w:p w14:paraId="06DAEA7E" w14:textId="77777777" w:rsidR="00A16B62" w:rsidRPr="00DB39A2" w:rsidRDefault="00A16B62" w:rsidP="00A16B62">
      <w:pPr>
        <w:pStyle w:val="nadpis40"/>
        <w:keepNext/>
        <w:ind w:left="0"/>
        <w:rPr>
          <w:rFonts w:asciiTheme="minorHAnsi" w:hAnsiTheme="minorHAnsi"/>
          <w:szCs w:val="24"/>
        </w:rPr>
      </w:pPr>
      <w:r w:rsidRPr="00DB39A2">
        <w:rPr>
          <w:rFonts w:asciiTheme="minorHAnsi" w:hAnsiTheme="minorHAnsi"/>
          <w:szCs w:val="24"/>
        </w:rPr>
        <w:t>Hospodaření s vodou</w:t>
      </w:r>
    </w:p>
    <w:p w14:paraId="6C390288" w14:textId="4BDCDE39" w:rsidR="007E559C" w:rsidRPr="00877CF4" w:rsidRDefault="00A16B62" w:rsidP="00D928A3">
      <w:pPr>
        <w:rPr>
          <w:sz w:val="22"/>
        </w:rPr>
      </w:pPr>
      <w:r>
        <w:t xml:space="preserve">Budova je zásobena vodou z veřejného rozvodu, </w:t>
      </w:r>
      <w:r w:rsidRPr="00E36DC3">
        <w:t>účtováno je vodné i stočné včetně srážkov</w:t>
      </w:r>
      <w:r w:rsidRPr="008607F9">
        <w:t>é</w:t>
      </w:r>
      <w:r w:rsidRPr="00E36DC3">
        <w:t xml:space="preserve"> vod</w:t>
      </w:r>
      <w:r w:rsidRPr="008607F9">
        <w:t>y</w:t>
      </w:r>
      <w:r w:rsidRPr="00E36DC3">
        <w:t xml:space="preserve">. Spotřeba vody souvisí zejména </w:t>
      </w:r>
      <w:r>
        <w:t xml:space="preserve">s vařením, </w:t>
      </w:r>
      <w:r w:rsidRPr="00E36DC3">
        <w:t>úklidem</w:t>
      </w:r>
      <w:r>
        <w:t xml:space="preserve"> a hygienickými potřebami</w:t>
      </w:r>
      <w:r w:rsidRPr="00762BAA">
        <w:t xml:space="preserve">. </w:t>
      </w:r>
      <w:r>
        <w:t xml:space="preserve">Většina </w:t>
      </w:r>
      <w:r w:rsidRPr="00762BAA">
        <w:t xml:space="preserve">WC </w:t>
      </w:r>
      <w:r>
        <w:t>umožňuje podvojné splachování,</w:t>
      </w:r>
      <w:r w:rsidRPr="00457CE6">
        <w:t xml:space="preserve"> </w:t>
      </w:r>
      <w:r>
        <w:t>u</w:t>
      </w:r>
      <w:r w:rsidRPr="00457CE6">
        <w:t xml:space="preserve">myvadla a sprchy jsou s klasickými vodovodními bateriemi. </w:t>
      </w:r>
    </w:p>
    <w:sectPr w:rsidR="007E559C" w:rsidRPr="00877CF4" w:rsidSect="00643D68">
      <w:headerReference w:type="default" r:id="rId8"/>
      <w:footerReference w:type="even" r:id="rId9"/>
      <w:footerReference w:type="default" r:id="rId10"/>
      <w:headerReference w:type="first" r:id="rId11"/>
      <w:footerReference w:type="first" r:id="rId12"/>
      <w:pgSz w:w="11906" w:h="16838" w:code="9"/>
      <w:pgMar w:top="1474" w:right="1418" w:bottom="1238" w:left="1418" w:header="426" w:footer="5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2025D2" w14:textId="77777777" w:rsidR="00FF5B1C" w:rsidRDefault="00FF5B1C">
      <w:r>
        <w:separator/>
      </w:r>
    </w:p>
  </w:endnote>
  <w:endnote w:type="continuationSeparator" w:id="0">
    <w:p w14:paraId="63A7370E" w14:textId="77777777" w:rsidR="00FF5B1C" w:rsidRDefault="00FF5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G Omega">
    <w:altName w:val="Arial"/>
    <w:panose1 w:val="00000000000000000000"/>
    <w:charset w:val="00"/>
    <w:family w:val="swiss"/>
    <w:notTrueType/>
    <w:pitch w:val="variable"/>
    <w:sig w:usb0="00000003" w:usb1="00000000" w:usb2="00000000" w:usb3="00000000" w:csb0="00000001" w:csb1="00000000"/>
  </w:font>
  <w:font w:name="Helvetica">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94CECB" w14:textId="77777777" w:rsidR="005E4069" w:rsidRDefault="005E4069" w:rsidP="000910F2">
    <w:pPr>
      <w:framePr w:wrap="around" w:vAnchor="text" w:hAnchor="margin" w:xAlign="inside" w:y="1"/>
    </w:pPr>
    <w:r>
      <w:fldChar w:fldCharType="begin"/>
    </w:r>
    <w:r>
      <w:instrText xml:space="preserve">PAGE  </w:instrText>
    </w:r>
    <w:r>
      <w:fldChar w:fldCharType="end"/>
    </w:r>
  </w:p>
  <w:p w14:paraId="43CDEE41" w14:textId="77777777" w:rsidR="005E4069" w:rsidRDefault="005E4069" w:rsidP="00036E32">
    <w:pP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8981382"/>
      <w:docPartObj>
        <w:docPartGallery w:val="Page Numbers (Bottom of Page)"/>
        <w:docPartUnique/>
      </w:docPartObj>
    </w:sdtPr>
    <w:sdtEndPr>
      <w:rPr>
        <w:sz w:val="20"/>
      </w:rPr>
    </w:sdtEndPr>
    <w:sdtContent>
      <w:p w14:paraId="12F0F3A3" w14:textId="3CEBD1B8" w:rsidR="005E4069" w:rsidRDefault="005E4069" w:rsidP="00BB5A83">
        <w:pPr>
          <w:pStyle w:val="Zpat"/>
          <w:ind w:left="-142"/>
          <w:jc w:val="center"/>
        </w:pPr>
      </w:p>
      <w:sdt>
        <w:sdtPr>
          <w:id w:val="292260092"/>
          <w:docPartObj>
            <w:docPartGallery w:val="Page Numbers (Bottom of Page)"/>
            <w:docPartUnique/>
          </w:docPartObj>
        </w:sdtPr>
        <w:sdtEndPr>
          <w:rPr>
            <w:sz w:val="20"/>
          </w:rPr>
        </w:sdtEndPr>
        <w:sdtContent>
          <w:p w14:paraId="28096ADC" w14:textId="7247DFD0" w:rsidR="005E4069" w:rsidRDefault="005E4069" w:rsidP="00D928A3">
            <w:pPr>
              <w:pStyle w:val="Zpat"/>
              <w:tabs>
                <w:tab w:val="clear" w:pos="4536"/>
                <w:tab w:val="clear" w:pos="9072"/>
                <w:tab w:val="center" w:pos="4535"/>
                <w:tab w:val="right" w:pos="9070"/>
              </w:tabs>
              <w:spacing w:before="0"/>
              <w:ind w:left="-142"/>
              <w:contextualSpacing/>
              <w:jc w:val="center"/>
              <w:rPr>
                <w:sz w:val="20"/>
              </w:rPr>
            </w:pPr>
            <w:r>
              <w:rPr>
                <w:sz w:val="20"/>
              </w:rPr>
              <w:tab/>
            </w:r>
            <w:r w:rsidRPr="00F1297D">
              <w:rPr>
                <w:sz w:val="20"/>
              </w:rPr>
              <w:fldChar w:fldCharType="begin"/>
            </w:r>
            <w:r w:rsidRPr="00F1297D">
              <w:rPr>
                <w:sz w:val="20"/>
              </w:rPr>
              <w:instrText xml:space="preserve"> PAGE   \* MERGEFORMAT </w:instrText>
            </w:r>
            <w:r w:rsidRPr="00F1297D">
              <w:rPr>
                <w:sz w:val="20"/>
              </w:rPr>
              <w:fldChar w:fldCharType="separate"/>
            </w:r>
            <w:r w:rsidR="00C71A6D">
              <w:rPr>
                <w:noProof/>
                <w:sz w:val="20"/>
              </w:rPr>
              <w:t>1</w:t>
            </w:r>
            <w:r w:rsidRPr="00F1297D">
              <w:rPr>
                <w:noProof/>
                <w:sz w:val="20"/>
              </w:rPr>
              <w:fldChar w:fldCharType="end"/>
            </w:r>
            <w:r w:rsidRPr="00F1297D">
              <w:rPr>
                <w:noProof/>
                <w:sz w:val="20"/>
              </w:rPr>
              <w:t>/</w:t>
            </w:r>
            <w:r>
              <w:rPr>
                <w:noProof/>
                <w:sz w:val="20"/>
              </w:rPr>
              <w:fldChar w:fldCharType="begin"/>
            </w:r>
            <w:r>
              <w:rPr>
                <w:noProof/>
                <w:sz w:val="20"/>
              </w:rPr>
              <w:instrText xml:space="preserve"> NUMPAGES   \* MERGEFORMAT </w:instrText>
            </w:r>
            <w:r>
              <w:rPr>
                <w:noProof/>
                <w:sz w:val="20"/>
              </w:rPr>
              <w:fldChar w:fldCharType="separate"/>
            </w:r>
            <w:r w:rsidR="00C71A6D">
              <w:rPr>
                <w:noProof/>
                <w:sz w:val="20"/>
              </w:rPr>
              <w:t>1</w:t>
            </w:r>
            <w:r>
              <w:rPr>
                <w:noProof/>
                <w:sz w:val="20"/>
              </w:rPr>
              <w:fldChar w:fldCharType="end"/>
            </w:r>
            <w:r>
              <w:rPr>
                <w:noProof/>
                <w:sz w:val="20"/>
              </w:rPr>
              <w:tab/>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533DB1" w14:textId="76787332" w:rsidR="005E4069" w:rsidRDefault="005E4069" w:rsidP="00877CF4">
    <w:pPr>
      <w:pStyle w:val="Zpat"/>
      <w:tabs>
        <w:tab w:val="clear" w:pos="4536"/>
        <w:tab w:val="clear" w:pos="9072"/>
        <w:tab w:val="center" w:pos="7088"/>
        <w:tab w:val="right" w:pos="14034"/>
      </w:tabs>
      <w:ind w:left="-142"/>
    </w:pPr>
  </w:p>
  <w:sdt>
    <w:sdtPr>
      <w:id w:val="-1115758808"/>
      <w:docPartObj>
        <w:docPartGallery w:val="Page Numbers (Bottom of Page)"/>
        <w:docPartUnique/>
      </w:docPartObj>
    </w:sdtPr>
    <w:sdtEndPr>
      <w:rPr>
        <w:sz w:val="20"/>
      </w:rPr>
    </w:sdtEndPr>
    <w:sdtContent>
      <w:sdt>
        <w:sdtPr>
          <w:id w:val="1927146063"/>
          <w:docPartObj>
            <w:docPartGallery w:val="Page Numbers (Bottom of Page)"/>
            <w:docPartUnique/>
          </w:docPartObj>
        </w:sdtPr>
        <w:sdtEndPr>
          <w:rPr>
            <w:sz w:val="20"/>
          </w:rPr>
        </w:sdtEndPr>
        <w:sdtContent>
          <w:p w14:paraId="13AF33AE" w14:textId="771FE926" w:rsidR="005E4069" w:rsidRDefault="005E4069" w:rsidP="00D928A3">
            <w:pPr>
              <w:pStyle w:val="Zpat"/>
              <w:jc w:val="center"/>
              <w:rPr>
                <w:sz w:val="20"/>
              </w:rPr>
            </w:pPr>
            <w:r>
              <w:rPr>
                <w:noProof/>
                <w:sz w:val="20"/>
              </w:rPr>
              <w:drawing>
                <wp:anchor distT="0" distB="0" distL="114300" distR="114300" simplePos="0" relativeHeight="251666432" behindDoc="1" locked="0" layoutInCell="1" allowOverlap="1" wp14:anchorId="0D406E1E" wp14:editId="2FF973CA">
                  <wp:simplePos x="0" y="0"/>
                  <wp:positionH relativeFrom="margin">
                    <wp:posOffset>8063345</wp:posOffset>
                  </wp:positionH>
                  <wp:positionV relativeFrom="margin">
                    <wp:posOffset>5718464</wp:posOffset>
                  </wp:positionV>
                  <wp:extent cx="1370330" cy="647700"/>
                  <wp:effectExtent l="0" t="0" r="1270" b="0"/>
                  <wp:wrapNone/>
                  <wp:docPr id="1" name="Obrázek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po-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0330" cy="647700"/>
                          </a:xfrm>
                          <a:prstGeom prst="rect">
                            <a:avLst/>
                          </a:prstGeom>
                        </pic:spPr>
                      </pic:pic>
                    </a:graphicData>
                  </a:graphic>
                  <wp14:sizeRelH relativeFrom="margin">
                    <wp14:pctWidth>0</wp14:pctWidth>
                  </wp14:sizeRelH>
                  <wp14:sizeRelV relativeFrom="margin">
                    <wp14:pctHeight>0</wp14:pctHeight>
                  </wp14:sizeRelV>
                </wp:anchor>
              </w:drawing>
            </w:r>
            <w:r>
              <w:rPr>
                <w:sz w:val="20"/>
              </w:rPr>
              <w:tab/>
            </w:r>
            <w:r w:rsidRPr="00F1297D">
              <w:rPr>
                <w:sz w:val="20"/>
              </w:rPr>
              <w:fldChar w:fldCharType="begin"/>
            </w:r>
            <w:r w:rsidRPr="00F1297D">
              <w:rPr>
                <w:sz w:val="20"/>
              </w:rPr>
              <w:instrText xml:space="preserve"> PAGE   \* MERGEFORMAT </w:instrText>
            </w:r>
            <w:r w:rsidRPr="00F1297D">
              <w:rPr>
                <w:sz w:val="20"/>
              </w:rPr>
              <w:fldChar w:fldCharType="separate"/>
            </w:r>
            <w:r w:rsidR="00643D68">
              <w:rPr>
                <w:noProof/>
                <w:sz w:val="20"/>
              </w:rPr>
              <w:t>1</w:t>
            </w:r>
            <w:r w:rsidRPr="00F1297D">
              <w:rPr>
                <w:noProof/>
                <w:sz w:val="20"/>
              </w:rPr>
              <w:fldChar w:fldCharType="end"/>
            </w:r>
            <w:r w:rsidRPr="00F1297D">
              <w:rPr>
                <w:noProof/>
                <w:sz w:val="20"/>
              </w:rPr>
              <w:t>/</w:t>
            </w:r>
            <w:r>
              <w:rPr>
                <w:noProof/>
                <w:sz w:val="20"/>
              </w:rPr>
              <w:fldChar w:fldCharType="begin"/>
            </w:r>
            <w:r>
              <w:rPr>
                <w:noProof/>
                <w:sz w:val="20"/>
              </w:rPr>
              <w:instrText xml:space="preserve"> NUMPAGES   \* MERGEFORMAT </w:instrText>
            </w:r>
            <w:r>
              <w:rPr>
                <w:noProof/>
                <w:sz w:val="20"/>
              </w:rPr>
              <w:fldChar w:fldCharType="separate"/>
            </w:r>
            <w:r w:rsidR="00643D68">
              <w:rPr>
                <w:noProof/>
                <w:sz w:val="20"/>
              </w:rPr>
              <w:t>11</w:t>
            </w:r>
            <w:r>
              <w:rPr>
                <w:noProof/>
                <w:sz w:val="20"/>
              </w:rPr>
              <w:fldChar w:fldCharType="end"/>
            </w:r>
            <w:r>
              <w:rPr>
                <w:noProof/>
                <w:sz w:val="20"/>
              </w:rPr>
              <w:tab/>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E32838" w14:textId="77777777" w:rsidR="00FF5B1C" w:rsidRDefault="00FF5B1C">
      <w:r>
        <w:separator/>
      </w:r>
    </w:p>
  </w:footnote>
  <w:footnote w:type="continuationSeparator" w:id="0">
    <w:p w14:paraId="16F9FA49" w14:textId="77777777" w:rsidR="00FF5B1C" w:rsidRDefault="00FF5B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CEA248" w14:textId="77777777" w:rsidR="00643D68" w:rsidRDefault="00643D68" w:rsidP="00643D68">
    <w:pPr>
      <w:pStyle w:val="Zhlav"/>
      <w:tabs>
        <w:tab w:val="clear" w:pos="4536"/>
        <w:tab w:val="clear" w:pos="9072"/>
        <w:tab w:val="center" w:pos="7088"/>
        <w:tab w:val="right" w:pos="14034"/>
      </w:tabs>
      <w:spacing w:before="0"/>
      <w:jc w:val="center"/>
      <w:rPr>
        <w:sz w:val="20"/>
      </w:rPr>
    </w:pPr>
    <w:r>
      <w:rPr>
        <w:sz w:val="20"/>
      </w:rPr>
      <w:t>Poskytování energetických služeb metodou EPC ve vybraných budovách města Vrchlabí</w:t>
    </w:r>
  </w:p>
  <w:p w14:paraId="413498AC" w14:textId="77777777" w:rsidR="00643D68" w:rsidRDefault="00643D68" w:rsidP="00643D68">
    <w:pPr>
      <w:pStyle w:val="Zhlav"/>
      <w:tabs>
        <w:tab w:val="clear" w:pos="4536"/>
        <w:tab w:val="clear" w:pos="9072"/>
        <w:tab w:val="center" w:pos="7088"/>
        <w:tab w:val="right" w:pos="14034"/>
      </w:tabs>
      <w:spacing w:before="0"/>
      <w:jc w:val="center"/>
    </w:pPr>
    <w:r>
      <w:rPr>
        <w:sz w:val="20"/>
      </w:rPr>
      <w:t xml:space="preserve"> Popis stávajícího stavu budov</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3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01"/>
      <w:gridCol w:w="5778"/>
      <w:gridCol w:w="1842"/>
    </w:tblGrid>
    <w:tr w:rsidR="005E4069" w:rsidRPr="00553154" w14:paraId="0861D270" w14:textId="77777777" w:rsidTr="00D928A3">
      <w:tc>
        <w:tcPr>
          <w:tcW w:w="1701" w:type="dxa"/>
        </w:tcPr>
        <w:p w14:paraId="3C63F230" w14:textId="77777777" w:rsidR="005E4069" w:rsidRDefault="005E4069" w:rsidP="00877CF4">
          <w:pPr>
            <w:pStyle w:val="Zhlav"/>
            <w:tabs>
              <w:tab w:val="clear" w:pos="4536"/>
              <w:tab w:val="center" w:pos="7088"/>
            </w:tabs>
            <w:jc w:val="left"/>
            <w:rPr>
              <w:sz w:val="20"/>
            </w:rPr>
          </w:pPr>
          <w:r>
            <w:rPr>
              <w:sz w:val="20"/>
            </w:rPr>
            <w:t xml:space="preserve">PORSENNA o.p.s.     </w:t>
          </w:r>
        </w:p>
      </w:tc>
      <w:tc>
        <w:tcPr>
          <w:tcW w:w="5778" w:type="dxa"/>
        </w:tcPr>
        <w:p w14:paraId="614EF6C6" w14:textId="325385B3" w:rsidR="005E4069" w:rsidRDefault="005E4069" w:rsidP="00D928A3">
          <w:pPr>
            <w:pStyle w:val="Zhlav"/>
            <w:tabs>
              <w:tab w:val="clear" w:pos="4536"/>
              <w:tab w:val="center" w:pos="7088"/>
            </w:tabs>
            <w:jc w:val="center"/>
            <w:rPr>
              <w:sz w:val="20"/>
            </w:rPr>
          </w:pPr>
        </w:p>
      </w:tc>
      <w:tc>
        <w:tcPr>
          <w:tcW w:w="1842" w:type="dxa"/>
        </w:tcPr>
        <w:p w14:paraId="7995061D" w14:textId="77777777" w:rsidR="005E4069" w:rsidRDefault="00D928A3" w:rsidP="00D928A3">
          <w:pPr>
            <w:pStyle w:val="Zhlav"/>
            <w:tabs>
              <w:tab w:val="clear" w:pos="4536"/>
              <w:tab w:val="center" w:pos="7088"/>
            </w:tabs>
            <w:jc w:val="right"/>
            <w:rPr>
              <w:sz w:val="20"/>
            </w:rPr>
          </w:pPr>
          <w:r>
            <w:rPr>
              <w:sz w:val="20"/>
            </w:rPr>
            <w:t>13</w:t>
          </w:r>
          <w:r w:rsidR="005E4069" w:rsidRPr="00553154">
            <w:rPr>
              <w:sz w:val="20"/>
            </w:rPr>
            <w:t xml:space="preserve">. </w:t>
          </w:r>
          <w:r>
            <w:rPr>
              <w:sz w:val="20"/>
            </w:rPr>
            <w:t>listopadu</w:t>
          </w:r>
          <w:r w:rsidR="005E4069" w:rsidRPr="00553154">
            <w:rPr>
              <w:sz w:val="20"/>
            </w:rPr>
            <w:t xml:space="preserve"> 2018</w:t>
          </w:r>
        </w:p>
        <w:p w14:paraId="2D5DF3E1" w14:textId="37D821CA" w:rsidR="008F3ACB" w:rsidRPr="00553154" w:rsidRDefault="008F3ACB" w:rsidP="008F3ACB">
          <w:pPr>
            <w:pStyle w:val="Zhlav"/>
            <w:tabs>
              <w:tab w:val="clear" w:pos="4536"/>
              <w:tab w:val="center" w:pos="7088"/>
            </w:tabs>
            <w:jc w:val="center"/>
            <w:rPr>
              <w:sz w:val="20"/>
            </w:rPr>
          </w:pPr>
        </w:p>
      </w:tc>
    </w:tr>
  </w:tbl>
  <w:p w14:paraId="457B2D8F" w14:textId="77777777" w:rsidR="008F3ACB" w:rsidRDefault="008F3ACB" w:rsidP="008F3ACB">
    <w:pPr>
      <w:pStyle w:val="Zhlav"/>
      <w:tabs>
        <w:tab w:val="clear" w:pos="4536"/>
        <w:tab w:val="clear" w:pos="9072"/>
        <w:tab w:val="center" w:pos="7088"/>
        <w:tab w:val="right" w:pos="14034"/>
      </w:tabs>
      <w:spacing w:before="0"/>
      <w:jc w:val="center"/>
      <w:rPr>
        <w:sz w:val="20"/>
      </w:rPr>
    </w:pPr>
    <w:r>
      <w:rPr>
        <w:sz w:val="20"/>
      </w:rPr>
      <w:t>Poskytování energetických služeb metodou EPC ve vybraných budovách města Vrchlabí</w:t>
    </w:r>
  </w:p>
  <w:p w14:paraId="3BB5887A" w14:textId="38343251" w:rsidR="005E4069" w:rsidRDefault="008F3ACB" w:rsidP="008F3ACB">
    <w:pPr>
      <w:pStyle w:val="Zhlav"/>
      <w:tabs>
        <w:tab w:val="clear" w:pos="4536"/>
        <w:tab w:val="clear" w:pos="9072"/>
        <w:tab w:val="center" w:pos="7088"/>
        <w:tab w:val="right" w:pos="14034"/>
      </w:tabs>
      <w:spacing w:before="0"/>
      <w:jc w:val="center"/>
    </w:pPr>
    <w:r>
      <w:rPr>
        <w:sz w:val="20"/>
      </w:rPr>
      <w:t xml:space="preserve"> Popis stávajícího stavu budov</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pt;height:11.2pt" o:bullet="t">
        <v:imagedata r:id="rId1" o:title="mso443"/>
      </v:shape>
    </w:pict>
  </w:numPicBullet>
  <w:abstractNum w:abstractNumId="0" w15:restartNumberingAfterBreak="0">
    <w:nsid w:val="04BC4A15"/>
    <w:multiLevelType w:val="multilevel"/>
    <w:tmpl w:val="8BA854A6"/>
    <w:lvl w:ilvl="0">
      <w:start w:val="1"/>
      <w:numFmt w:val="decimal"/>
      <w:pStyle w:val="Nadpis1"/>
      <w:lvlText w:val="%1."/>
      <w:lvlJc w:val="left"/>
      <w:pPr>
        <w:ind w:left="360" w:hanging="360"/>
      </w:pPr>
      <w:rPr>
        <w:b/>
        <w:bCs w:val="0"/>
        <w:i w:val="0"/>
        <w:iCs w:val="0"/>
        <w:caps w:val="0"/>
        <w:smallCaps w:val="0"/>
        <w:strike w:val="0"/>
        <w:dstrike w:val="0"/>
        <w:noProof w:val="0"/>
        <w:vanish w:val="0"/>
        <w:color w:val="336699"/>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suff w:val="space"/>
      <w:lvlText w:val="%1. %2. "/>
      <w:lvlJc w:val="left"/>
      <w:pPr>
        <w:ind w:left="6377" w:firstLine="3"/>
      </w:pPr>
      <w:rPr>
        <w:rFonts w:hint="default"/>
      </w:rPr>
    </w:lvl>
    <w:lvl w:ilvl="2">
      <w:start w:val="1"/>
      <w:numFmt w:val="decimal"/>
      <w:pStyle w:val="Nadpis3"/>
      <w:suff w:val="space"/>
      <w:lvlText w:val="%1. %2. %3. "/>
      <w:lvlJc w:val="left"/>
      <w:pPr>
        <w:ind w:left="720" w:firstLine="0"/>
      </w:pPr>
      <w:rPr>
        <w:b/>
        <w:bCs w:val="0"/>
        <w:i w:val="0"/>
        <w:iCs w:val="0"/>
        <w:caps w:val="0"/>
        <w:smallCaps w:val="0"/>
        <w:strike w:val="0"/>
        <w:dstrike w:val="0"/>
        <w:noProof w:val="0"/>
        <w:vanish w:val="0"/>
        <w:color w:val="336699"/>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 w15:restartNumberingAfterBreak="0">
    <w:nsid w:val="0A7A257E"/>
    <w:multiLevelType w:val="hybridMultilevel"/>
    <w:tmpl w:val="F746C4CA"/>
    <w:lvl w:ilvl="0" w:tplc="04050015">
      <w:start w:val="1"/>
      <w:numFmt w:val="upp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E03395D"/>
    <w:multiLevelType w:val="multilevel"/>
    <w:tmpl w:val="2284764C"/>
    <w:lvl w:ilvl="0">
      <w:start w:val="1"/>
      <w:numFmt w:val="decimal"/>
      <w:pStyle w:val="FigureHeading"/>
      <w:lvlText w:val="Obrázek %1:"/>
      <w:lvlJc w:val="left"/>
      <w:pPr>
        <w:tabs>
          <w:tab w:val="num" w:pos="2367"/>
        </w:tabs>
        <w:ind w:left="1272" w:hanging="705"/>
      </w:pPr>
      <w:rPr>
        <w:rFonts w:ascii="Arial" w:hAnsi="Arial" w:hint="default"/>
        <w:b/>
        <w:i w:val="0"/>
      </w:rPr>
    </w:lvl>
    <w:lvl w:ilvl="1">
      <w:start w:val="2"/>
      <w:numFmt w:val="decimal"/>
      <w:lvlText w:val="2.%2"/>
      <w:lvlJc w:val="left"/>
      <w:pPr>
        <w:tabs>
          <w:tab w:val="num" w:pos="1975"/>
        </w:tabs>
        <w:ind w:left="1975" w:hanging="705"/>
      </w:pPr>
      <w:rPr>
        <w:rFonts w:hint="default"/>
      </w:rPr>
    </w:lvl>
    <w:lvl w:ilvl="2">
      <w:start w:val="1"/>
      <w:numFmt w:val="decimal"/>
      <w:lvlText w:val="2.%2.%3"/>
      <w:lvlJc w:val="left"/>
      <w:pPr>
        <w:tabs>
          <w:tab w:val="num" w:pos="2693"/>
        </w:tabs>
        <w:ind w:left="2693" w:hanging="720"/>
      </w:pPr>
      <w:rPr>
        <w:rFonts w:hint="default"/>
      </w:rPr>
    </w:lvl>
    <w:lvl w:ilvl="3">
      <w:start w:val="1"/>
      <w:numFmt w:val="decimal"/>
      <w:lvlText w:val="%1.%2.%3.%4"/>
      <w:lvlJc w:val="left"/>
      <w:pPr>
        <w:tabs>
          <w:tab w:val="num" w:pos="3396"/>
        </w:tabs>
        <w:ind w:left="3396" w:hanging="720"/>
      </w:pPr>
      <w:rPr>
        <w:rFonts w:hint="default"/>
      </w:rPr>
    </w:lvl>
    <w:lvl w:ilvl="4">
      <w:start w:val="1"/>
      <w:numFmt w:val="decimal"/>
      <w:lvlText w:val="%1.%2.%3.%4.%5"/>
      <w:lvlJc w:val="left"/>
      <w:pPr>
        <w:tabs>
          <w:tab w:val="num" w:pos="4459"/>
        </w:tabs>
        <w:ind w:left="4459" w:hanging="1080"/>
      </w:pPr>
      <w:rPr>
        <w:rFonts w:hint="default"/>
      </w:rPr>
    </w:lvl>
    <w:lvl w:ilvl="5">
      <w:start w:val="1"/>
      <w:numFmt w:val="decimal"/>
      <w:lvlText w:val="%1.%2.%3.%4.%5.%6"/>
      <w:lvlJc w:val="left"/>
      <w:pPr>
        <w:tabs>
          <w:tab w:val="num" w:pos="5162"/>
        </w:tabs>
        <w:ind w:left="5162" w:hanging="1080"/>
      </w:pPr>
      <w:rPr>
        <w:rFonts w:hint="default"/>
      </w:rPr>
    </w:lvl>
    <w:lvl w:ilvl="6">
      <w:start w:val="1"/>
      <w:numFmt w:val="decimal"/>
      <w:lvlText w:val="%1.%2.%3.%4.%5.%6.%7"/>
      <w:lvlJc w:val="left"/>
      <w:pPr>
        <w:tabs>
          <w:tab w:val="num" w:pos="6225"/>
        </w:tabs>
        <w:ind w:left="6225" w:hanging="1440"/>
      </w:pPr>
      <w:rPr>
        <w:rFonts w:hint="default"/>
      </w:rPr>
    </w:lvl>
    <w:lvl w:ilvl="7">
      <w:start w:val="1"/>
      <w:numFmt w:val="decimal"/>
      <w:lvlText w:val="%1.%2.%3.%4.%5.%6.%7.%8"/>
      <w:lvlJc w:val="left"/>
      <w:pPr>
        <w:tabs>
          <w:tab w:val="num" w:pos="6928"/>
        </w:tabs>
        <w:ind w:left="6928" w:hanging="1440"/>
      </w:pPr>
      <w:rPr>
        <w:rFonts w:hint="default"/>
      </w:rPr>
    </w:lvl>
    <w:lvl w:ilvl="8">
      <w:start w:val="1"/>
      <w:numFmt w:val="decimal"/>
      <w:lvlText w:val="%1.%2.%3.%4.%5.%6.%7.%8.%9"/>
      <w:lvlJc w:val="left"/>
      <w:pPr>
        <w:tabs>
          <w:tab w:val="num" w:pos="7991"/>
        </w:tabs>
        <w:ind w:left="7991" w:hanging="1800"/>
      </w:pPr>
      <w:rPr>
        <w:rFonts w:hint="default"/>
      </w:rPr>
    </w:lvl>
  </w:abstractNum>
  <w:abstractNum w:abstractNumId="3" w15:restartNumberingAfterBreak="0">
    <w:nsid w:val="19CC4E9B"/>
    <w:multiLevelType w:val="hybridMultilevel"/>
    <w:tmpl w:val="9B9C228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342E49"/>
    <w:multiLevelType w:val="hybridMultilevel"/>
    <w:tmpl w:val="B7780222"/>
    <w:lvl w:ilvl="0" w:tplc="FFFFFFFF">
      <w:start w:val="1"/>
      <w:numFmt w:val="decimal"/>
      <w:pStyle w:val="NumberText"/>
      <w:lvlText w:val="%1."/>
      <w:lvlJc w:val="left"/>
      <w:pPr>
        <w:tabs>
          <w:tab w:val="num" w:pos="1287"/>
        </w:tabs>
        <w:ind w:left="1287" w:hanging="360"/>
      </w:p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5" w15:restartNumberingAfterBreak="0">
    <w:nsid w:val="1DFF6ED1"/>
    <w:multiLevelType w:val="multilevel"/>
    <w:tmpl w:val="8BD29886"/>
    <w:lvl w:ilvl="0">
      <w:start w:val="1"/>
      <w:numFmt w:val="decimal"/>
      <w:pStyle w:val="Stylsslovnm"/>
      <w:lvlText w:val="%1."/>
      <w:lvlJc w:val="left"/>
      <w:pPr>
        <w:tabs>
          <w:tab w:val="num" w:pos="-73"/>
        </w:tabs>
        <w:ind w:left="644" w:hanging="360"/>
      </w:pPr>
      <w:rPr>
        <w:rFonts w:hint="default"/>
        <w:b/>
        <w:i w:val="0"/>
        <w:color w:val="336699"/>
      </w:rPr>
    </w:lvl>
    <w:lvl w:ilvl="1">
      <w:start w:val="1"/>
      <w:numFmt w:val="decimal"/>
      <w:lvlText w:val="%1.%2."/>
      <w:lvlJc w:val="left"/>
      <w:pPr>
        <w:tabs>
          <w:tab w:val="num" w:pos="1106"/>
        </w:tabs>
        <w:ind w:left="1106" w:hanging="533"/>
      </w:pPr>
      <w:rPr>
        <w:rFonts w:hint="default"/>
        <w:b w:val="0"/>
        <w:i w:val="0"/>
        <w:color w:val="336699"/>
      </w:rPr>
    </w:lvl>
    <w:lvl w:ilvl="2">
      <w:start w:val="1"/>
      <w:numFmt w:val="decimal"/>
      <w:lvlText w:val="%1.%2.%3."/>
      <w:lvlJc w:val="left"/>
      <w:pPr>
        <w:tabs>
          <w:tab w:val="num" w:pos="1724"/>
        </w:tabs>
        <w:ind w:left="1724" w:hanging="720"/>
      </w:pPr>
      <w:rPr>
        <w:rFonts w:hint="default"/>
        <w:color w:val="336699"/>
      </w:rPr>
    </w:lvl>
    <w:lvl w:ilvl="3">
      <w:start w:val="1"/>
      <w:numFmt w:val="decimal"/>
      <w:lvlText w:val="%1.%2.%3.%4."/>
      <w:lvlJc w:val="left"/>
      <w:pPr>
        <w:tabs>
          <w:tab w:val="num" w:pos="2084"/>
        </w:tabs>
        <w:ind w:left="2012" w:hanging="648"/>
      </w:pPr>
      <w:rPr>
        <w:rFonts w:hint="default"/>
      </w:rPr>
    </w:lvl>
    <w:lvl w:ilvl="4">
      <w:start w:val="1"/>
      <w:numFmt w:val="decimal"/>
      <w:lvlText w:val="%1.%2.%3.%4.%5."/>
      <w:lvlJc w:val="left"/>
      <w:pPr>
        <w:tabs>
          <w:tab w:val="num" w:pos="2804"/>
        </w:tabs>
        <w:ind w:left="2516" w:hanging="792"/>
      </w:pPr>
      <w:rPr>
        <w:rFonts w:hint="default"/>
      </w:rPr>
    </w:lvl>
    <w:lvl w:ilvl="5">
      <w:start w:val="1"/>
      <w:numFmt w:val="decimal"/>
      <w:lvlText w:val="%1.%2.%3.%4.%5.%6."/>
      <w:lvlJc w:val="left"/>
      <w:pPr>
        <w:tabs>
          <w:tab w:val="num" w:pos="3164"/>
        </w:tabs>
        <w:ind w:left="3020" w:hanging="936"/>
      </w:pPr>
      <w:rPr>
        <w:rFonts w:hint="default"/>
      </w:rPr>
    </w:lvl>
    <w:lvl w:ilvl="6">
      <w:start w:val="1"/>
      <w:numFmt w:val="decimal"/>
      <w:lvlText w:val="%1.%2.%3.%4.%5.%6.%7."/>
      <w:lvlJc w:val="left"/>
      <w:pPr>
        <w:tabs>
          <w:tab w:val="num" w:pos="3884"/>
        </w:tabs>
        <w:ind w:left="3524" w:hanging="1080"/>
      </w:pPr>
      <w:rPr>
        <w:rFonts w:hint="default"/>
      </w:rPr>
    </w:lvl>
    <w:lvl w:ilvl="7">
      <w:start w:val="1"/>
      <w:numFmt w:val="decimal"/>
      <w:lvlText w:val="%1.%2.%3.%4.%5.%6.%7.%8."/>
      <w:lvlJc w:val="left"/>
      <w:pPr>
        <w:tabs>
          <w:tab w:val="num" w:pos="4244"/>
        </w:tabs>
        <w:ind w:left="4028" w:hanging="1224"/>
      </w:pPr>
      <w:rPr>
        <w:rFonts w:hint="default"/>
      </w:rPr>
    </w:lvl>
    <w:lvl w:ilvl="8">
      <w:start w:val="1"/>
      <w:numFmt w:val="decimal"/>
      <w:lvlText w:val="%1.%2.%3.%4.%5.%6.%7.%8.%9."/>
      <w:lvlJc w:val="left"/>
      <w:pPr>
        <w:tabs>
          <w:tab w:val="num" w:pos="4964"/>
        </w:tabs>
        <w:ind w:left="4604" w:hanging="1440"/>
      </w:pPr>
      <w:rPr>
        <w:rFonts w:hint="default"/>
      </w:rPr>
    </w:lvl>
  </w:abstractNum>
  <w:abstractNum w:abstractNumId="6" w15:restartNumberingAfterBreak="0">
    <w:nsid w:val="228030C9"/>
    <w:multiLevelType w:val="hybridMultilevel"/>
    <w:tmpl w:val="557838D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3407A22"/>
    <w:multiLevelType w:val="hybridMultilevel"/>
    <w:tmpl w:val="F746C4CA"/>
    <w:lvl w:ilvl="0" w:tplc="04050015">
      <w:start w:val="1"/>
      <w:numFmt w:val="upp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787C53"/>
    <w:multiLevelType w:val="hybridMultilevel"/>
    <w:tmpl w:val="BBCC1A08"/>
    <w:lvl w:ilvl="0" w:tplc="2FD2EC78">
      <w:start w:val="1"/>
      <w:numFmt w:val="bullet"/>
      <w:pStyle w:val="Stylduhovodrky"/>
      <w:lvlText w:val=""/>
      <w:lvlPicBulletId w:val="0"/>
      <w:lvlJc w:val="left"/>
      <w:pPr>
        <w:tabs>
          <w:tab w:val="num" w:pos="714"/>
        </w:tabs>
        <w:ind w:left="714" w:hanging="357"/>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D744DE"/>
    <w:multiLevelType w:val="hybridMultilevel"/>
    <w:tmpl w:val="75F83D46"/>
    <w:lvl w:ilvl="0" w:tplc="03FC2EEA">
      <w:start w:val="1"/>
      <w:numFmt w:val="bullet"/>
      <w:pStyle w:val="BulletText"/>
      <w:lvlText w:val=""/>
      <w:lvlJc w:val="left"/>
      <w:pPr>
        <w:tabs>
          <w:tab w:val="num" w:pos="1136"/>
        </w:tabs>
        <w:ind w:left="1136" w:hanging="623"/>
      </w:pPr>
      <w:rPr>
        <w:rFonts w:ascii="Symbol" w:hAnsi="Symbol" w:hint="default"/>
        <w:color w:val="336699"/>
      </w:rPr>
    </w:lvl>
    <w:lvl w:ilvl="1" w:tplc="FFFFFFFF" w:tentative="1">
      <w:start w:val="1"/>
      <w:numFmt w:val="bullet"/>
      <w:lvlText w:val="o"/>
      <w:lvlJc w:val="left"/>
      <w:pPr>
        <w:tabs>
          <w:tab w:val="num" w:pos="1953"/>
        </w:tabs>
        <w:ind w:left="1953" w:hanging="360"/>
      </w:pPr>
      <w:rPr>
        <w:rFonts w:ascii="Courier New" w:hAnsi="Courier New" w:cs="Courier New" w:hint="default"/>
      </w:rPr>
    </w:lvl>
    <w:lvl w:ilvl="2" w:tplc="FFFFFFFF" w:tentative="1">
      <w:start w:val="1"/>
      <w:numFmt w:val="bullet"/>
      <w:lvlText w:val=""/>
      <w:lvlJc w:val="left"/>
      <w:pPr>
        <w:tabs>
          <w:tab w:val="num" w:pos="2673"/>
        </w:tabs>
        <w:ind w:left="2673" w:hanging="360"/>
      </w:pPr>
      <w:rPr>
        <w:rFonts w:ascii="Wingdings" w:hAnsi="Wingdings" w:hint="default"/>
      </w:rPr>
    </w:lvl>
    <w:lvl w:ilvl="3" w:tplc="FFFFFFFF" w:tentative="1">
      <w:start w:val="1"/>
      <w:numFmt w:val="bullet"/>
      <w:lvlText w:val=""/>
      <w:lvlJc w:val="left"/>
      <w:pPr>
        <w:tabs>
          <w:tab w:val="num" w:pos="3393"/>
        </w:tabs>
        <w:ind w:left="3393" w:hanging="360"/>
      </w:pPr>
      <w:rPr>
        <w:rFonts w:ascii="Symbol" w:hAnsi="Symbol" w:hint="default"/>
      </w:rPr>
    </w:lvl>
    <w:lvl w:ilvl="4" w:tplc="FFFFFFFF" w:tentative="1">
      <w:start w:val="1"/>
      <w:numFmt w:val="bullet"/>
      <w:lvlText w:val="o"/>
      <w:lvlJc w:val="left"/>
      <w:pPr>
        <w:tabs>
          <w:tab w:val="num" w:pos="4113"/>
        </w:tabs>
        <w:ind w:left="4113" w:hanging="360"/>
      </w:pPr>
      <w:rPr>
        <w:rFonts w:ascii="Courier New" w:hAnsi="Courier New" w:cs="Courier New" w:hint="default"/>
      </w:rPr>
    </w:lvl>
    <w:lvl w:ilvl="5" w:tplc="FFFFFFFF" w:tentative="1">
      <w:start w:val="1"/>
      <w:numFmt w:val="bullet"/>
      <w:lvlText w:val=""/>
      <w:lvlJc w:val="left"/>
      <w:pPr>
        <w:tabs>
          <w:tab w:val="num" w:pos="4833"/>
        </w:tabs>
        <w:ind w:left="4833" w:hanging="360"/>
      </w:pPr>
      <w:rPr>
        <w:rFonts w:ascii="Wingdings" w:hAnsi="Wingdings" w:hint="default"/>
      </w:rPr>
    </w:lvl>
    <w:lvl w:ilvl="6" w:tplc="FFFFFFFF" w:tentative="1">
      <w:start w:val="1"/>
      <w:numFmt w:val="bullet"/>
      <w:lvlText w:val=""/>
      <w:lvlJc w:val="left"/>
      <w:pPr>
        <w:tabs>
          <w:tab w:val="num" w:pos="5553"/>
        </w:tabs>
        <w:ind w:left="5553" w:hanging="360"/>
      </w:pPr>
      <w:rPr>
        <w:rFonts w:ascii="Symbol" w:hAnsi="Symbol" w:hint="default"/>
      </w:rPr>
    </w:lvl>
    <w:lvl w:ilvl="7" w:tplc="FFFFFFFF" w:tentative="1">
      <w:start w:val="1"/>
      <w:numFmt w:val="bullet"/>
      <w:lvlText w:val="o"/>
      <w:lvlJc w:val="left"/>
      <w:pPr>
        <w:tabs>
          <w:tab w:val="num" w:pos="6273"/>
        </w:tabs>
        <w:ind w:left="6273" w:hanging="360"/>
      </w:pPr>
      <w:rPr>
        <w:rFonts w:ascii="Courier New" w:hAnsi="Courier New" w:cs="Courier New" w:hint="default"/>
      </w:rPr>
    </w:lvl>
    <w:lvl w:ilvl="8" w:tplc="FFFFFFFF" w:tentative="1">
      <w:start w:val="1"/>
      <w:numFmt w:val="bullet"/>
      <w:lvlText w:val=""/>
      <w:lvlJc w:val="left"/>
      <w:pPr>
        <w:tabs>
          <w:tab w:val="num" w:pos="6993"/>
        </w:tabs>
        <w:ind w:left="6993" w:hanging="360"/>
      </w:pPr>
      <w:rPr>
        <w:rFonts w:ascii="Wingdings" w:hAnsi="Wingdings" w:hint="default"/>
      </w:rPr>
    </w:lvl>
  </w:abstractNum>
  <w:abstractNum w:abstractNumId="10" w15:restartNumberingAfterBreak="0">
    <w:nsid w:val="2C5023E8"/>
    <w:multiLevelType w:val="hybridMultilevel"/>
    <w:tmpl w:val="2B7C898A"/>
    <w:lvl w:ilvl="0" w:tplc="4282F7DA">
      <w:start w:val="1"/>
      <w:numFmt w:val="decimal"/>
      <w:lvlText w:val="%1."/>
      <w:lvlJc w:val="left"/>
      <w:pPr>
        <w:ind w:left="720" w:hanging="360"/>
      </w:pPr>
      <w:rPr>
        <w:rFonts w:hint="default"/>
        <w:b/>
        <w:i w:val="0"/>
      </w:rPr>
    </w:lvl>
    <w:lvl w:ilvl="1" w:tplc="F88EE4A4">
      <w:start w:val="1"/>
      <w:numFmt w:val="lowerLetter"/>
      <w:lvlText w:val="%2."/>
      <w:lvlJc w:val="left"/>
      <w:pPr>
        <w:ind w:left="1440" w:hanging="360"/>
      </w:pPr>
      <w:rPr>
        <w:b w:val="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E87543"/>
    <w:multiLevelType w:val="hybridMultilevel"/>
    <w:tmpl w:val="168AF186"/>
    <w:lvl w:ilvl="0" w:tplc="04050015">
      <w:start w:val="1"/>
      <w:numFmt w:val="upp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3260486"/>
    <w:multiLevelType w:val="hybridMultilevel"/>
    <w:tmpl w:val="557838D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8A41ADA"/>
    <w:multiLevelType w:val="hybridMultilevel"/>
    <w:tmpl w:val="9EDA87E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E60691"/>
    <w:multiLevelType w:val="multilevel"/>
    <w:tmpl w:val="AD460A02"/>
    <w:lvl w:ilvl="0">
      <w:start w:val="1"/>
      <w:numFmt w:val="bullet"/>
      <w:pStyle w:val="StylBulletTextZa0b"/>
      <w:lvlText w:val=""/>
      <w:lvlJc w:val="left"/>
      <w:pPr>
        <w:tabs>
          <w:tab w:val="num" w:pos="360"/>
        </w:tabs>
        <w:ind w:left="360" w:hanging="360"/>
      </w:pPr>
      <w:rPr>
        <w:rFonts w:ascii="Wingdings" w:hAnsi="Wingdings" w:hint="default"/>
        <w:sz w:val="14"/>
        <w:szCs w:val="14"/>
      </w:rPr>
    </w:lvl>
    <w:lvl w:ilvl="1">
      <w:start w:val="1"/>
      <w:numFmt w:val="bullet"/>
      <w:lvlText w:val="o"/>
      <w:lvlJc w:val="left"/>
      <w:pPr>
        <w:tabs>
          <w:tab w:val="num" w:pos="1647"/>
        </w:tabs>
        <w:ind w:left="1647" w:hanging="360"/>
      </w:pPr>
      <w:rPr>
        <w:rFonts w:ascii="Tahoma" w:hAnsi="Tahoma" w:cs="Wingdings 2" w:hint="default"/>
      </w:rPr>
    </w:lvl>
    <w:lvl w:ilvl="2" w:tentative="1">
      <w:start w:val="1"/>
      <w:numFmt w:val="bullet"/>
      <w:lvlText w:val=""/>
      <w:lvlJc w:val="left"/>
      <w:pPr>
        <w:tabs>
          <w:tab w:val="num" w:pos="2367"/>
        </w:tabs>
        <w:ind w:left="2367" w:hanging="360"/>
      </w:pPr>
      <w:rPr>
        <w:rFonts w:ascii="Arial" w:hAnsi="Arial" w:hint="default"/>
      </w:rPr>
    </w:lvl>
    <w:lvl w:ilvl="3" w:tentative="1">
      <w:start w:val="1"/>
      <w:numFmt w:val="bullet"/>
      <w:lvlText w:val=""/>
      <w:lvlJc w:val="left"/>
      <w:pPr>
        <w:tabs>
          <w:tab w:val="num" w:pos="3087"/>
        </w:tabs>
        <w:ind w:left="3087" w:hanging="360"/>
      </w:pPr>
      <w:rPr>
        <w:rFonts w:ascii="Symbol" w:hAnsi="Symbol" w:hint="default"/>
      </w:rPr>
    </w:lvl>
    <w:lvl w:ilvl="4" w:tentative="1">
      <w:start w:val="1"/>
      <w:numFmt w:val="bullet"/>
      <w:lvlText w:val="o"/>
      <w:lvlJc w:val="left"/>
      <w:pPr>
        <w:tabs>
          <w:tab w:val="num" w:pos="3807"/>
        </w:tabs>
        <w:ind w:left="3807" w:hanging="360"/>
      </w:pPr>
      <w:rPr>
        <w:rFonts w:ascii="Tahoma" w:hAnsi="Tahoma" w:cs="Wingdings 2" w:hint="default"/>
      </w:rPr>
    </w:lvl>
    <w:lvl w:ilvl="5" w:tentative="1">
      <w:start w:val="1"/>
      <w:numFmt w:val="bullet"/>
      <w:lvlText w:val=""/>
      <w:lvlJc w:val="left"/>
      <w:pPr>
        <w:tabs>
          <w:tab w:val="num" w:pos="4527"/>
        </w:tabs>
        <w:ind w:left="4527" w:hanging="360"/>
      </w:pPr>
      <w:rPr>
        <w:rFonts w:ascii="Arial" w:hAnsi="Arial" w:hint="default"/>
      </w:rPr>
    </w:lvl>
    <w:lvl w:ilvl="6" w:tentative="1">
      <w:start w:val="1"/>
      <w:numFmt w:val="bullet"/>
      <w:lvlText w:val=""/>
      <w:lvlJc w:val="left"/>
      <w:pPr>
        <w:tabs>
          <w:tab w:val="num" w:pos="5247"/>
        </w:tabs>
        <w:ind w:left="5247" w:hanging="360"/>
      </w:pPr>
      <w:rPr>
        <w:rFonts w:ascii="Symbol" w:hAnsi="Symbol" w:hint="default"/>
      </w:rPr>
    </w:lvl>
    <w:lvl w:ilvl="7" w:tentative="1">
      <w:start w:val="1"/>
      <w:numFmt w:val="bullet"/>
      <w:lvlText w:val="o"/>
      <w:lvlJc w:val="left"/>
      <w:pPr>
        <w:tabs>
          <w:tab w:val="num" w:pos="5967"/>
        </w:tabs>
        <w:ind w:left="5967" w:hanging="360"/>
      </w:pPr>
      <w:rPr>
        <w:rFonts w:ascii="Tahoma" w:hAnsi="Tahoma" w:cs="Wingdings 2" w:hint="default"/>
      </w:rPr>
    </w:lvl>
    <w:lvl w:ilvl="8" w:tentative="1">
      <w:start w:val="1"/>
      <w:numFmt w:val="bullet"/>
      <w:lvlText w:val=""/>
      <w:lvlJc w:val="left"/>
      <w:pPr>
        <w:tabs>
          <w:tab w:val="num" w:pos="6687"/>
        </w:tabs>
        <w:ind w:left="6687" w:hanging="360"/>
      </w:pPr>
      <w:rPr>
        <w:rFonts w:ascii="Arial" w:hAnsi="Arial" w:hint="default"/>
      </w:rPr>
    </w:lvl>
  </w:abstractNum>
  <w:abstractNum w:abstractNumId="15" w15:restartNumberingAfterBreak="0">
    <w:nsid w:val="437405D9"/>
    <w:multiLevelType w:val="hybridMultilevel"/>
    <w:tmpl w:val="F746C4CA"/>
    <w:lvl w:ilvl="0" w:tplc="04050015">
      <w:start w:val="1"/>
      <w:numFmt w:val="upp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7AA0106"/>
    <w:multiLevelType w:val="hybridMultilevel"/>
    <w:tmpl w:val="F746C4CA"/>
    <w:lvl w:ilvl="0" w:tplc="04050015">
      <w:start w:val="1"/>
      <w:numFmt w:val="upp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FED7DA7"/>
    <w:multiLevelType w:val="multilevel"/>
    <w:tmpl w:val="51D8264C"/>
    <w:lvl w:ilvl="0">
      <w:start w:val="1"/>
      <w:numFmt w:val="bullet"/>
      <w:pStyle w:val="Stylsodrkami"/>
      <w:lvlText w:val=""/>
      <w:lvlJc w:val="left"/>
      <w:pPr>
        <w:tabs>
          <w:tab w:val="num" w:pos="641"/>
        </w:tabs>
        <w:ind w:left="644" w:hanging="360"/>
      </w:pPr>
      <w:rPr>
        <w:rFonts w:ascii="Symbol" w:hAnsi="Symbol" w:hint="default"/>
        <w:color w:val="336699"/>
        <w:sz w:val="24"/>
        <w:szCs w:val="24"/>
      </w:rPr>
    </w:lvl>
    <w:lvl w:ilvl="1">
      <w:start w:val="1"/>
      <w:numFmt w:val="bullet"/>
      <w:lvlText w:val="◦"/>
      <w:lvlJc w:val="left"/>
      <w:pPr>
        <w:tabs>
          <w:tab w:val="num" w:pos="1077"/>
        </w:tabs>
        <w:ind w:left="1077" w:hanging="363"/>
      </w:pPr>
      <w:rPr>
        <w:rFonts w:ascii="Times New Roman" w:hAnsi="Times New Roman" w:cs="Times New Roman" w:hint="default"/>
        <w:color w:val="336699"/>
      </w:rPr>
    </w:lvl>
    <w:lvl w:ilvl="2">
      <w:start w:val="1"/>
      <w:numFmt w:val="bullet"/>
      <w:pStyle w:val="ENProposalTitle"/>
      <w:lvlText w:val=""/>
      <w:lvlJc w:val="left"/>
      <w:pPr>
        <w:tabs>
          <w:tab w:val="num" w:pos="1474"/>
        </w:tabs>
        <w:ind w:left="1474" w:hanging="397"/>
      </w:pPr>
      <w:rPr>
        <w:rFonts w:ascii="Wingdings" w:hAnsi="Wingdings" w:hint="default"/>
        <w:color w:val="336699"/>
      </w:rPr>
    </w:lvl>
    <w:lvl w:ilvl="3">
      <w:start w:val="1"/>
      <w:numFmt w:val="bullet"/>
      <w:lvlText w:val=""/>
      <w:lvlJc w:val="left"/>
      <w:pPr>
        <w:tabs>
          <w:tab w:val="num" w:pos="1797"/>
        </w:tabs>
        <w:ind w:left="1797" w:hanging="360"/>
      </w:pPr>
      <w:rPr>
        <w:rFonts w:ascii="Symbol" w:hAnsi="Symbol" w:hint="default"/>
      </w:rPr>
    </w:lvl>
    <w:lvl w:ilvl="4">
      <w:start w:val="1"/>
      <w:numFmt w:val="bullet"/>
      <w:lvlText w:val=""/>
      <w:lvlJc w:val="left"/>
      <w:pPr>
        <w:tabs>
          <w:tab w:val="num" w:pos="2157"/>
        </w:tabs>
        <w:ind w:left="2157" w:hanging="360"/>
      </w:pPr>
      <w:rPr>
        <w:rFonts w:ascii="Symbol" w:hAnsi="Symbol" w:hint="default"/>
      </w:rPr>
    </w:lvl>
    <w:lvl w:ilvl="5">
      <w:start w:val="1"/>
      <w:numFmt w:val="bullet"/>
      <w:lvlText w:val=""/>
      <w:lvlJc w:val="left"/>
      <w:pPr>
        <w:tabs>
          <w:tab w:val="num" w:pos="2517"/>
        </w:tabs>
        <w:ind w:left="2517" w:hanging="360"/>
      </w:pPr>
      <w:rPr>
        <w:rFonts w:ascii="Wingdings" w:hAnsi="Wingdings" w:hint="default"/>
      </w:rPr>
    </w:lvl>
    <w:lvl w:ilvl="6">
      <w:start w:val="1"/>
      <w:numFmt w:val="bullet"/>
      <w:lvlText w:val=""/>
      <w:lvlJc w:val="left"/>
      <w:pPr>
        <w:tabs>
          <w:tab w:val="num" w:pos="2877"/>
        </w:tabs>
        <w:ind w:left="2877" w:hanging="360"/>
      </w:pPr>
      <w:rPr>
        <w:rFonts w:ascii="Wingdings" w:hAnsi="Wingdings" w:hint="default"/>
      </w:rPr>
    </w:lvl>
    <w:lvl w:ilvl="7">
      <w:start w:val="1"/>
      <w:numFmt w:val="bullet"/>
      <w:lvlText w:val=""/>
      <w:lvlJc w:val="left"/>
      <w:pPr>
        <w:tabs>
          <w:tab w:val="num" w:pos="3237"/>
        </w:tabs>
        <w:ind w:left="3237" w:hanging="360"/>
      </w:pPr>
      <w:rPr>
        <w:rFonts w:ascii="Symbol" w:hAnsi="Symbol" w:hint="default"/>
      </w:rPr>
    </w:lvl>
    <w:lvl w:ilvl="8">
      <w:start w:val="1"/>
      <w:numFmt w:val="bullet"/>
      <w:lvlText w:val=""/>
      <w:lvlJc w:val="left"/>
      <w:pPr>
        <w:tabs>
          <w:tab w:val="num" w:pos="3597"/>
        </w:tabs>
        <w:ind w:left="3597" w:hanging="360"/>
      </w:pPr>
      <w:rPr>
        <w:rFonts w:ascii="Symbol" w:hAnsi="Symbol" w:hint="default"/>
      </w:rPr>
    </w:lvl>
  </w:abstractNum>
  <w:abstractNum w:abstractNumId="18" w15:restartNumberingAfterBreak="0">
    <w:nsid w:val="572E57AD"/>
    <w:multiLevelType w:val="hybridMultilevel"/>
    <w:tmpl w:val="BAA041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9A66E27"/>
    <w:multiLevelType w:val="hybridMultilevel"/>
    <w:tmpl w:val="D7F428E0"/>
    <w:lvl w:ilvl="0" w:tplc="66EC0D1C">
      <w:start w:val="1"/>
      <w:numFmt w:val="bullet"/>
      <w:lvlText w:val=""/>
      <w:lvlJc w:val="left"/>
      <w:pPr>
        <w:ind w:left="720" w:hanging="360"/>
      </w:pPr>
      <w:rPr>
        <w:rFonts w:ascii="Symbol" w:hAnsi="Symbol" w:hint="default"/>
        <w:vertAlign w:val="baseli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0CC4073"/>
    <w:multiLevelType w:val="multilevel"/>
    <w:tmpl w:val="55AAB56E"/>
    <w:lvl w:ilvl="0">
      <w:start w:val="1"/>
      <w:numFmt w:val="decimal"/>
      <w:pStyle w:val="AppendixNo"/>
      <w:lvlText w:val="%1."/>
      <w:lvlJc w:val="left"/>
      <w:pPr>
        <w:tabs>
          <w:tab w:val="num" w:pos="495"/>
        </w:tabs>
        <w:ind w:left="495" w:hanging="495"/>
      </w:pPr>
      <w:rPr>
        <w:rFonts w:ascii="Arial" w:hAnsi="Arial"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78"/>
        </w:tabs>
        <w:ind w:left="778" w:hanging="495"/>
      </w:pPr>
      <w:rPr>
        <w:rFonts w:hint="default"/>
      </w:rPr>
    </w:lvl>
    <w:lvl w:ilvl="2">
      <w:start w:val="1"/>
      <w:numFmt w:val="decimal"/>
      <w:lvlText w:val="%1.%2.%3"/>
      <w:lvlJc w:val="left"/>
      <w:pPr>
        <w:tabs>
          <w:tab w:val="num" w:pos="1286"/>
        </w:tabs>
        <w:ind w:left="1286" w:hanging="720"/>
      </w:pPr>
      <w:rPr>
        <w:rFonts w:hint="default"/>
      </w:rPr>
    </w:lvl>
    <w:lvl w:ilvl="3">
      <w:start w:val="1"/>
      <w:numFmt w:val="decimal"/>
      <w:lvlText w:val="%1.%2.%3.%4"/>
      <w:lvlJc w:val="left"/>
      <w:pPr>
        <w:tabs>
          <w:tab w:val="num" w:pos="1569"/>
        </w:tabs>
        <w:ind w:left="1569" w:hanging="72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495"/>
        </w:tabs>
        <w:ind w:left="2495" w:hanging="108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421"/>
        </w:tabs>
        <w:ind w:left="3421" w:hanging="1440"/>
      </w:pPr>
      <w:rPr>
        <w:rFonts w:hint="default"/>
      </w:rPr>
    </w:lvl>
    <w:lvl w:ilvl="8">
      <w:start w:val="1"/>
      <w:numFmt w:val="decimal"/>
      <w:lvlText w:val="%1.%2.%3.%4.%5.%6.%7.%8.%9"/>
      <w:lvlJc w:val="left"/>
      <w:pPr>
        <w:tabs>
          <w:tab w:val="num" w:pos="4064"/>
        </w:tabs>
        <w:ind w:left="4064" w:hanging="1800"/>
      </w:pPr>
      <w:rPr>
        <w:rFonts w:hint="default"/>
      </w:rPr>
    </w:lvl>
  </w:abstractNum>
  <w:abstractNum w:abstractNumId="21" w15:restartNumberingAfterBreak="0">
    <w:nsid w:val="65857464"/>
    <w:multiLevelType w:val="hybridMultilevel"/>
    <w:tmpl w:val="F746C4CA"/>
    <w:lvl w:ilvl="0" w:tplc="04050015">
      <w:start w:val="1"/>
      <w:numFmt w:val="upp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2F02D20"/>
    <w:multiLevelType w:val="hybridMultilevel"/>
    <w:tmpl w:val="B0B6BC76"/>
    <w:lvl w:ilvl="0" w:tplc="4B7AD7DA">
      <w:start w:val="1"/>
      <w:numFmt w:val="bullet"/>
      <w:lvlText w:val=""/>
      <w:lvlJc w:val="left"/>
      <w:pPr>
        <w:ind w:left="720" w:hanging="360"/>
      </w:pPr>
      <w:rPr>
        <w:rFonts w:ascii="Symbol" w:hAnsi="Symbol" w:hint="default"/>
        <w:color w:val="336699"/>
        <w:vertAlign w:val="baseli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A62422E"/>
    <w:multiLevelType w:val="hybridMultilevel"/>
    <w:tmpl w:val="D526CFE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7B2B03E2"/>
    <w:multiLevelType w:val="hybridMultilevel"/>
    <w:tmpl w:val="168AF186"/>
    <w:lvl w:ilvl="0" w:tplc="04050015">
      <w:start w:val="1"/>
      <w:numFmt w:val="upp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7"/>
  </w:num>
  <w:num w:numId="3">
    <w:abstractNumId w:val="5"/>
  </w:num>
  <w:num w:numId="4">
    <w:abstractNumId w:val="8"/>
  </w:num>
  <w:num w:numId="5">
    <w:abstractNumId w:val="17"/>
  </w:num>
  <w:num w:numId="6">
    <w:abstractNumId w:val="2"/>
  </w:num>
  <w:num w:numId="7">
    <w:abstractNumId w:val="9"/>
  </w:num>
  <w:num w:numId="8">
    <w:abstractNumId w:val="20"/>
  </w:num>
  <w:num w:numId="9">
    <w:abstractNumId w:val="4"/>
  </w:num>
  <w:num w:numId="10">
    <w:abstractNumId w:val="14"/>
  </w:num>
  <w:num w:numId="11">
    <w:abstractNumId w:val="10"/>
  </w:num>
  <w:num w:numId="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13"/>
  </w:num>
  <w:num w:numId="15">
    <w:abstractNumId w:val="3"/>
  </w:num>
  <w:num w:numId="16">
    <w:abstractNumId w:val="12"/>
  </w:num>
  <w:num w:numId="17">
    <w:abstractNumId w:val="1"/>
  </w:num>
  <w:num w:numId="18">
    <w:abstractNumId w:val="19"/>
  </w:num>
  <w:num w:numId="19">
    <w:abstractNumId w:val="18"/>
  </w:num>
  <w:num w:numId="20">
    <w:abstractNumId w:val="6"/>
  </w:num>
  <w:num w:numId="21">
    <w:abstractNumId w:val="7"/>
  </w:num>
  <w:num w:numId="22">
    <w:abstractNumId w:val="22"/>
  </w:num>
  <w:num w:numId="23">
    <w:abstractNumId w:val="16"/>
  </w:num>
  <w:num w:numId="24">
    <w:abstractNumId w:val="15"/>
  </w:num>
  <w:num w:numId="25">
    <w:abstractNumId w:val="21"/>
  </w:num>
  <w:num w:numId="26">
    <w:abstractNumId w:val="2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10"/>
  <w:displayHorizontalDrawingGridEvery w:val="2"/>
  <w:characterSpacingControl w:val="doNotCompress"/>
  <w:hdrShapeDefaults>
    <o:shapedefaults v:ext="edit" spidmax="2049">
      <o:colormru v:ext="edit" colors="#d6eaf6,#dafaf6,#ceebf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3FF3"/>
    <w:rsid w:val="00000700"/>
    <w:rsid w:val="00000729"/>
    <w:rsid w:val="00001372"/>
    <w:rsid w:val="000017C7"/>
    <w:rsid w:val="00001C70"/>
    <w:rsid w:val="000020E5"/>
    <w:rsid w:val="00002D36"/>
    <w:rsid w:val="0000302A"/>
    <w:rsid w:val="00003328"/>
    <w:rsid w:val="00004112"/>
    <w:rsid w:val="000041EB"/>
    <w:rsid w:val="00005BC0"/>
    <w:rsid w:val="00005EBA"/>
    <w:rsid w:val="00006069"/>
    <w:rsid w:val="000066DC"/>
    <w:rsid w:val="00006C5B"/>
    <w:rsid w:val="00006E3F"/>
    <w:rsid w:val="0000762A"/>
    <w:rsid w:val="00007CBD"/>
    <w:rsid w:val="00010035"/>
    <w:rsid w:val="00010339"/>
    <w:rsid w:val="000105F0"/>
    <w:rsid w:val="000107B2"/>
    <w:rsid w:val="00011420"/>
    <w:rsid w:val="0001147B"/>
    <w:rsid w:val="0001187A"/>
    <w:rsid w:val="00011934"/>
    <w:rsid w:val="00011A8C"/>
    <w:rsid w:val="00011E06"/>
    <w:rsid w:val="000132B2"/>
    <w:rsid w:val="00013808"/>
    <w:rsid w:val="00014ABA"/>
    <w:rsid w:val="00015B78"/>
    <w:rsid w:val="000168DB"/>
    <w:rsid w:val="00016A6C"/>
    <w:rsid w:val="0001718F"/>
    <w:rsid w:val="000214DC"/>
    <w:rsid w:val="00022072"/>
    <w:rsid w:val="00022382"/>
    <w:rsid w:val="000241BA"/>
    <w:rsid w:val="00026504"/>
    <w:rsid w:val="000265A6"/>
    <w:rsid w:val="0002671B"/>
    <w:rsid w:val="000267D2"/>
    <w:rsid w:val="00027B27"/>
    <w:rsid w:val="000303F7"/>
    <w:rsid w:val="00030746"/>
    <w:rsid w:val="00030860"/>
    <w:rsid w:val="00030E07"/>
    <w:rsid w:val="00030F53"/>
    <w:rsid w:val="00031457"/>
    <w:rsid w:val="00031758"/>
    <w:rsid w:val="0003177E"/>
    <w:rsid w:val="00032FAA"/>
    <w:rsid w:val="00033695"/>
    <w:rsid w:val="00033B35"/>
    <w:rsid w:val="00033D0D"/>
    <w:rsid w:val="00034004"/>
    <w:rsid w:val="00034414"/>
    <w:rsid w:val="00035FE9"/>
    <w:rsid w:val="00036478"/>
    <w:rsid w:val="00036E32"/>
    <w:rsid w:val="00037A31"/>
    <w:rsid w:val="00037DF6"/>
    <w:rsid w:val="00040521"/>
    <w:rsid w:val="000409CC"/>
    <w:rsid w:val="00041025"/>
    <w:rsid w:val="000413FA"/>
    <w:rsid w:val="00042ABF"/>
    <w:rsid w:val="00042CF3"/>
    <w:rsid w:val="00043AD5"/>
    <w:rsid w:val="00043D3C"/>
    <w:rsid w:val="0004432D"/>
    <w:rsid w:val="000443BA"/>
    <w:rsid w:val="00044D87"/>
    <w:rsid w:val="00044FDE"/>
    <w:rsid w:val="0004544C"/>
    <w:rsid w:val="000454A2"/>
    <w:rsid w:val="0004654D"/>
    <w:rsid w:val="00046E12"/>
    <w:rsid w:val="000503D7"/>
    <w:rsid w:val="00050744"/>
    <w:rsid w:val="00050A3A"/>
    <w:rsid w:val="00051024"/>
    <w:rsid w:val="00051292"/>
    <w:rsid w:val="000512FB"/>
    <w:rsid w:val="000533DD"/>
    <w:rsid w:val="000539AE"/>
    <w:rsid w:val="00053AC8"/>
    <w:rsid w:val="00053C83"/>
    <w:rsid w:val="00054172"/>
    <w:rsid w:val="000541ED"/>
    <w:rsid w:val="00054571"/>
    <w:rsid w:val="00054C9C"/>
    <w:rsid w:val="00054E34"/>
    <w:rsid w:val="000550AF"/>
    <w:rsid w:val="00055205"/>
    <w:rsid w:val="00055558"/>
    <w:rsid w:val="000559E8"/>
    <w:rsid w:val="00055F13"/>
    <w:rsid w:val="0005603D"/>
    <w:rsid w:val="000562EC"/>
    <w:rsid w:val="000563C8"/>
    <w:rsid w:val="00056668"/>
    <w:rsid w:val="00056AD5"/>
    <w:rsid w:val="00056CF3"/>
    <w:rsid w:val="000573DB"/>
    <w:rsid w:val="00057ACA"/>
    <w:rsid w:val="00057AE8"/>
    <w:rsid w:val="00060061"/>
    <w:rsid w:val="000601FD"/>
    <w:rsid w:val="00060F23"/>
    <w:rsid w:val="000615B5"/>
    <w:rsid w:val="00061720"/>
    <w:rsid w:val="00061AA9"/>
    <w:rsid w:val="00063348"/>
    <w:rsid w:val="00063652"/>
    <w:rsid w:val="00063941"/>
    <w:rsid w:val="00063CB3"/>
    <w:rsid w:val="0006415E"/>
    <w:rsid w:val="000645C7"/>
    <w:rsid w:val="00064B41"/>
    <w:rsid w:val="00064E05"/>
    <w:rsid w:val="000655A2"/>
    <w:rsid w:val="00065B13"/>
    <w:rsid w:val="00065D0D"/>
    <w:rsid w:val="00065FD0"/>
    <w:rsid w:val="00066FF4"/>
    <w:rsid w:val="00070063"/>
    <w:rsid w:val="0007006E"/>
    <w:rsid w:val="00070644"/>
    <w:rsid w:val="00070EE3"/>
    <w:rsid w:val="000713E0"/>
    <w:rsid w:val="00071ED2"/>
    <w:rsid w:val="000722BB"/>
    <w:rsid w:val="000736EE"/>
    <w:rsid w:val="000747DE"/>
    <w:rsid w:val="0007489A"/>
    <w:rsid w:val="00074A0F"/>
    <w:rsid w:val="00075255"/>
    <w:rsid w:val="00075F9D"/>
    <w:rsid w:val="00077658"/>
    <w:rsid w:val="000802EE"/>
    <w:rsid w:val="000802F1"/>
    <w:rsid w:val="00081712"/>
    <w:rsid w:val="0008172B"/>
    <w:rsid w:val="00081907"/>
    <w:rsid w:val="00081DDD"/>
    <w:rsid w:val="000836FC"/>
    <w:rsid w:val="000838A7"/>
    <w:rsid w:val="000846FA"/>
    <w:rsid w:val="00084C84"/>
    <w:rsid w:val="00084DFC"/>
    <w:rsid w:val="00085030"/>
    <w:rsid w:val="0008570A"/>
    <w:rsid w:val="00085CC2"/>
    <w:rsid w:val="00085F87"/>
    <w:rsid w:val="000860BD"/>
    <w:rsid w:val="0008648C"/>
    <w:rsid w:val="0008672E"/>
    <w:rsid w:val="00086FCE"/>
    <w:rsid w:val="0008787D"/>
    <w:rsid w:val="00087E1C"/>
    <w:rsid w:val="00091095"/>
    <w:rsid w:val="000910F2"/>
    <w:rsid w:val="000914AC"/>
    <w:rsid w:val="0009240B"/>
    <w:rsid w:val="0009326E"/>
    <w:rsid w:val="0009328C"/>
    <w:rsid w:val="000935E9"/>
    <w:rsid w:val="0009454D"/>
    <w:rsid w:val="0009495E"/>
    <w:rsid w:val="00094EFF"/>
    <w:rsid w:val="000960E3"/>
    <w:rsid w:val="00096220"/>
    <w:rsid w:val="00096BC0"/>
    <w:rsid w:val="00097AEB"/>
    <w:rsid w:val="000A145D"/>
    <w:rsid w:val="000A15C5"/>
    <w:rsid w:val="000A1C08"/>
    <w:rsid w:val="000A1C95"/>
    <w:rsid w:val="000A212C"/>
    <w:rsid w:val="000A2605"/>
    <w:rsid w:val="000A26D1"/>
    <w:rsid w:val="000A331F"/>
    <w:rsid w:val="000A3B09"/>
    <w:rsid w:val="000A445A"/>
    <w:rsid w:val="000A4D10"/>
    <w:rsid w:val="000A54C5"/>
    <w:rsid w:val="000A5EED"/>
    <w:rsid w:val="000A64D5"/>
    <w:rsid w:val="000A6644"/>
    <w:rsid w:val="000A67E9"/>
    <w:rsid w:val="000A6C86"/>
    <w:rsid w:val="000A6CB6"/>
    <w:rsid w:val="000A6E43"/>
    <w:rsid w:val="000A74C3"/>
    <w:rsid w:val="000A77CB"/>
    <w:rsid w:val="000A7E70"/>
    <w:rsid w:val="000B0604"/>
    <w:rsid w:val="000B1AB0"/>
    <w:rsid w:val="000B1F90"/>
    <w:rsid w:val="000B2728"/>
    <w:rsid w:val="000B3647"/>
    <w:rsid w:val="000B4586"/>
    <w:rsid w:val="000B5AF1"/>
    <w:rsid w:val="000B6A22"/>
    <w:rsid w:val="000B6E35"/>
    <w:rsid w:val="000B71C3"/>
    <w:rsid w:val="000C03DF"/>
    <w:rsid w:val="000C0682"/>
    <w:rsid w:val="000C0804"/>
    <w:rsid w:val="000C08DC"/>
    <w:rsid w:val="000C0B86"/>
    <w:rsid w:val="000C0C42"/>
    <w:rsid w:val="000C1A41"/>
    <w:rsid w:val="000C31F0"/>
    <w:rsid w:val="000C3B8A"/>
    <w:rsid w:val="000C4869"/>
    <w:rsid w:val="000C4C5D"/>
    <w:rsid w:val="000C51A7"/>
    <w:rsid w:val="000C5248"/>
    <w:rsid w:val="000C5A10"/>
    <w:rsid w:val="000C6E37"/>
    <w:rsid w:val="000C6FDD"/>
    <w:rsid w:val="000C7F33"/>
    <w:rsid w:val="000D0163"/>
    <w:rsid w:val="000D0843"/>
    <w:rsid w:val="000D08F8"/>
    <w:rsid w:val="000D1931"/>
    <w:rsid w:val="000D2287"/>
    <w:rsid w:val="000D2526"/>
    <w:rsid w:val="000D38B8"/>
    <w:rsid w:val="000D39A2"/>
    <w:rsid w:val="000D4794"/>
    <w:rsid w:val="000D5406"/>
    <w:rsid w:val="000D60A0"/>
    <w:rsid w:val="000D65D6"/>
    <w:rsid w:val="000D6D3C"/>
    <w:rsid w:val="000D713A"/>
    <w:rsid w:val="000D73A2"/>
    <w:rsid w:val="000D7CEF"/>
    <w:rsid w:val="000E06DC"/>
    <w:rsid w:val="000E0770"/>
    <w:rsid w:val="000E0F33"/>
    <w:rsid w:val="000E1776"/>
    <w:rsid w:val="000E3817"/>
    <w:rsid w:val="000E3915"/>
    <w:rsid w:val="000E4778"/>
    <w:rsid w:val="000E5077"/>
    <w:rsid w:val="000E5DC5"/>
    <w:rsid w:val="000E616D"/>
    <w:rsid w:val="000E6782"/>
    <w:rsid w:val="000E6E3E"/>
    <w:rsid w:val="000E7008"/>
    <w:rsid w:val="000E7128"/>
    <w:rsid w:val="000F0D4E"/>
    <w:rsid w:val="000F0E32"/>
    <w:rsid w:val="000F132A"/>
    <w:rsid w:val="000F133F"/>
    <w:rsid w:val="000F13E6"/>
    <w:rsid w:val="000F17EE"/>
    <w:rsid w:val="000F2533"/>
    <w:rsid w:val="000F2CF5"/>
    <w:rsid w:val="000F33DA"/>
    <w:rsid w:val="000F4257"/>
    <w:rsid w:val="000F4448"/>
    <w:rsid w:val="000F4F28"/>
    <w:rsid w:val="000F508E"/>
    <w:rsid w:val="000F530D"/>
    <w:rsid w:val="000F6701"/>
    <w:rsid w:val="000F695D"/>
    <w:rsid w:val="000F6A6F"/>
    <w:rsid w:val="000F6CD7"/>
    <w:rsid w:val="000F6E44"/>
    <w:rsid w:val="000F7467"/>
    <w:rsid w:val="000F75C1"/>
    <w:rsid w:val="0010016C"/>
    <w:rsid w:val="001001A4"/>
    <w:rsid w:val="001008FA"/>
    <w:rsid w:val="00100C3E"/>
    <w:rsid w:val="00100F67"/>
    <w:rsid w:val="001010AA"/>
    <w:rsid w:val="001017F5"/>
    <w:rsid w:val="00101EE4"/>
    <w:rsid w:val="001030CD"/>
    <w:rsid w:val="00103A4A"/>
    <w:rsid w:val="00104396"/>
    <w:rsid w:val="001046AB"/>
    <w:rsid w:val="001050B3"/>
    <w:rsid w:val="00105823"/>
    <w:rsid w:val="00105A13"/>
    <w:rsid w:val="001064CB"/>
    <w:rsid w:val="00107B4E"/>
    <w:rsid w:val="00107E3E"/>
    <w:rsid w:val="0011133A"/>
    <w:rsid w:val="001127A9"/>
    <w:rsid w:val="00113181"/>
    <w:rsid w:val="00113C11"/>
    <w:rsid w:val="00114674"/>
    <w:rsid w:val="00114D6B"/>
    <w:rsid w:val="00114E41"/>
    <w:rsid w:val="00115079"/>
    <w:rsid w:val="00115352"/>
    <w:rsid w:val="00115D75"/>
    <w:rsid w:val="00116213"/>
    <w:rsid w:val="00116ECC"/>
    <w:rsid w:val="0011702C"/>
    <w:rsid w:val="00117B9F"/>
    <w:rsid w:val="00120A70"/>
    <w:rsid w:val="00121A46"/>
    <w:rsid w:val="00121CA7"/>
    <w:rsid w:val="001220DA"/>
    <w:rsid w:val="00122576"/>
    <w:rsid w:val="001226FD"/>
    <w:rsid w:val="0012395B"/>
    <w:rsid w:val="00124440"/>
    <w:rsid w:val="0012486D"/>
    <w:rsid w:val="00124B1D"/>
    <w:rsid w:val="00125A87"/>
    <w:rsid w:val="00125A9B"/>
    <w:rsid w:val="00125D6C"/>
    <w:rsid w:val="0012622F"/>
    <w:rsid w:val="0012672B"/>
    <w:rsid w:val="00127114"/>
    <w:rsid w:val="00127126"/>
    <w:rsid w:val="001279F2"/>
    <w:rsid w:val="001301CB"/>
    <w:rsid w:val="00130676"/>
    <w:rsid w:val="00130C08"/>
    <w:rsid w:val="00131071"/>
    <w:rsid w:val="00131C1C"/>
    <w:rsid w:val="0013246F"/>
    <w:rsid w:val="00132687"/>
    <w:rsid w:val="00133396"/>
    <w:rsid w:val="001352E8"/>
    <w:rsid w:val="00135936"/>
    <w:rsid w:val="00135B84"/>
    <w:rsid w:val="00135D73"/>
    <w:rsid w:val="00135DFF"/>
    <w:rsid w:val="001367DC"/>
    <w:rsid w:val="00136A64"/>
    <w:rsid w:val="00136A91"/>
    <w:rsid w:val="00136D67"/>
    <w:rsid w:val="00137775"/>
    <w:rsid w:val="00140DE1"/>
    <w:rsid w:val="00141785"/>
    <w:rsid w:val="00141A2F"/>
    <w:rsid w:val="00141EA0"/>
    <w:rsid w:val="001423D2"/>
    <w:rsid w:val="0014291E"/>
    <w:rsid w:val="0014300C"/>
    <w:rsid w:val="001432F3"/>
    <w:rsid w:val="0014382B"/>
    <w:rsid w:val="001439B6"/>
    <w:rsid w:val="00144D35"/>
    <w:rsid w:val="00145418"/>
    <w:rsid w:val="00145C2E"/>
    <w:rsid w:val="0014679B"/>
    <w:rsid w:val="00146D3A"/>
    <w:rsid w:val="0015004F"/>
    <w:rsid w:val="001505B0"/>
    <w:rsid w:val="00150817"/>
    <w:rsid w:val="00150B8D"/>
    <w:rsid w:val="001510CD"/>
    <w:rsid w:val="00151379"/>
    <w:rsid w:val="001515DD"/>
    <w:rsid w:val="001525D5"/>
    <w:rsid w:val="00152874"/>
    <w:rsid w:val="00152E7A"/>
    <w:rsid w:val="00153961"/>
    <w:rsid w:val="00153D89"/>
    <w:rsid w:val="0015405D"/>
    <w:rsid w:val="00155B1E"/>
    <w:rsid w:val="0015655A"/>
    <w:rsid w:val="001568F9"/>
    <w:rsid w:val="001576CD"/>
    <w:rsid w:val="00157BB6"/>
    <w:rsid w:val="00157D83"/>
    <w:rsid w:val="00160609"/>
    <w:rsid w:val="00160747"/>
    <w:rsid w:val="0016223D"/>
    <w:rsid w:val="001625C2"/>
    <w:rsid w:val="001625D3"/>
    <w:rsid w:val="0016305D"/>
    <w:rsid w:val="0016347E"/>
    <w:rsid w:val="0016364B"/>
    <w:rsid w:val="001636E9"/>
    <w:rsid w:val="001639A1"/>
    <w:rsid w:val="00164DAD"/>
    <w:rsid w:val="0016588E"/>
    <w:rsid w:val="00165DB5"/>
    <w:rsid w:val="0016652C"/>
    <w:rsid w:val="001666A7"/>
    <w:rsid w:val="00166ABE"/>
    <w:rsid w:val="00166DFF"/>
    <w:rsid w:val="0016775C"/>
    <w:rsid w:val="001677E6"/>
    <w:rsid w:val="001701C3"/>
    <w:rsid w:val="0017083D"/>
    <w:rsid w:val="001708C5"/>
    <w:rsid w:val="00171D88"/>
    <w:rsid w:val="00172221"/>
    <w:rsid w:val="0017244B"/>
    <w:rsid w:val="00172455"/>
    <w:rsid w:val="001724F2"/>
    <w:rsid w:val="001733C6"/>
    <w:rsid w:val="00173A26"/>
    <w:rsid w:val="0017515E"/>
    <w:rsid w:val="001755F7"/>
    <w:rsid w:val="00175813"/>
    <w:rsid w:val="00175F5E"/>
    <w:rsid w:val="00176280"/>
    <w:rsid w:val="00176EA9"/>
    <w:rsid w:val="001771D0"/>
    <w:rsid w:val="00177363"/>
    <w:rsid w:val="001820BC"/>
    <w:rsid w:val="001823E3"/>
    <w:rsid w:val="0018312C"/>
    <w:rsid w:val="00183CE0"/>
    <w:rsid w:val="00184DD6"/>
    <w:rsid w:val="001851E2"/>
    <w:rsid w:val="0018584E"/>
    <w:rsid w:val="00185D76"/>
    <w:rsid w:val="00185F7A"/>
    <w:rsid w:val="00186220"/>
    <w:rsid w:val="00186536"/>
    <w:rsid w:val="00186D39"/>
    <w:rsid w:val="001870E7"/>
    <w:rsid w:val="00187349"/>
    <w:rsid w:val="00187EFF"/>
    <w:rsid w:val="001911DB"/>
    <w:rsid w:val="001912A2"/>
    <w:rsid w:val="00191943"/>
    <w:rsid w:val="00191CE4"/>
    <w:rsid w:val="00192704"/>
    <w:rsid w:val="00192B0A"/>
    <w:rsid w:val="00194AE2"/>
    <w:rsid w:val="00194B49"/>
    <w:rsid w:val="00195153"/>
    <w:rsid w:val="00195526"/>
    <w:rsid w:val="001956B3"/>
    <w:rsid w:val="0019578D"/>
    <w:rsid w:val="00195C5A"/>
    <w:rsid w:val="00195CB9"/>
    <w:rsid w:val="001962CB"/>
    <w:rsid w:val="00196E62"/>
    <w:rsid w:val="00197076"/>
    <w:rsid w:val="00197367"/>
    <w:rsid w:val="001A0684"/>
    <w:rsid w:val="001A18AD"/>
    <w:rsid w:val="001A2549"/>
    <w:rsid w:val="001A2C56"/>
    <w:rsid w:val="001A2FA3"/>
    <w:rsid w:val="001A37B3"/>
    <w:rsid w:val="001A3877"/>
    <w:rsid w:val="001A3CA1"/>
    <w:rsid w:val="001A3FE4"/>
    <w:rsid w:val="001A5135"/>
    <w:rsid w:val="001A572D"/>
    <w:rsid w:val="001A733C"/>
    <w:rsid w:val="001A7C41"/>
    <w:rsid w:val="001B0661"/>
    <w:rsid w:val="001B088F"/>
    <w:rsid w:val="001B0AB5"/>
    <w:rsid w:val="001B0D99"/>
    <w:rsid w:val="001B0EA9"/>
    <w:rsid w:val="001B1264"/>
    <w:rsid w:val="001B12CE"/>
    <w:rsid w:val="001B137D"/>
    <w:rsid w:val="001B16A1"/>
    <w:rsid w:val="001B1B89"/>
    <w:rsid w:val="001B2E7E"/>
    <w:rsid w:val="001B350C"/>
    <w:rsid w:val="001B3572"/>
    <w:rsid w:val="001B38A1"/>
    <w:rsid w:val="001B3A9B"/>
    <w:rsid w:val="001B46E3"/>
    <w:rsid w:val="001B4DEA"/>
    <w:rsid w:val="001B689F"/>
    <w:rsid w:val="001C1048"/>
    <w:rsid w:val="001C2CEE"/>
    <w:rsid w:val="001C2D8F"/>
    <w:rsid w:val="001C306A"/>
    <w:rsid w:val="001C45CE"/>
    <w:rsid w:val="001C4CB2"/>
    <w:rsid w:val="001C5569"/>
    <w:rsid w:val="001C582E"/>
    <w:rsid w:val="001C61A1"/>
    <w:rsid w:val="001C626B"/>
    <w:rsid w:val="001C6341"/>
    <w:rsid w:val="001C64AA"/>
    <w:rsid w:val="001C6B20"/>
    <w:rsid w:val="001C7B96"/>
    <w:rsid w:val="001C7ECF"/>
    <w:rsid w:val="001D04A5"/>
    <w:rsid w:val="001D05CE"/>
    <w:rsid w:val="001D0EAB"/>
    <w:rsid w:val="001D393A"/>
    <w:rsid w:val="001D397B"/>
    <w:rsid w:val="001D3C2C"/>
    <w:rsid w:val="001D3F0E"/>
    <w:rsid w:val="001D446A"/>
    <w:rsid w:val="001D4985"/>
    <w:rsid w:val="001D4A0C"/>
    <w:rsid w:val="001D4CDE"/>
    <w:rsid w:val="001D5648"/>
    <w:rsid w:val="001D5675"/>
    <w:rsid w:val="001D6713"/>
    <w:rsid w:val="001D6D76"/>
    <w:rsid w:val="001D7366"/>
    <w:rsid w:val="001D7A23"/>
    <w:rsid w:val="001D7BB0"/>
    <w:rsid w:val="001E01B4"/>
    <w:rsid w:val="001E05D4"/>
    <w:rsid w:val="001E07AB"/>
    <w:rsid w:val="001E0BCC"/>
    <w:rsid w:val="001E1245"/>
    <w:rsid w:val="001E288A"/>
    <w:rsid w:val="001E2CF1"/>
    <w:rsid w:val="001E2E01"/>
    <w:rsid w:val="001E3174"/>
    <w:rsid w:val="001E355F"/>
    <w:rsid w:val="001E4647"/>
    <w:rsid w:val="001E4C3A"/>
    <w:rsid w:val="001E5218"/>
    <w:rsid w:val="001E56C3"/>
    <w:rsid w:val="001E6259"/>
    <w:rsid w:val="001E6D12"/>
    <w:rsid w:val="001E720C"/>
    <w:rsid w:val="001E7B27"/>
    <w:rsid w:val="001E7B3D"/>
    <w:rsid w:val="001F005D"/>
    <w:rsid w:val="001F0606"/>
    <w:rsid w:val="001F0879"/>
    <w:rsid w:val="001F0EE5"/>
    <w:rsid w:val="001F1231"/>
    <w:rsid w:val="001F1955"/>
    <w:rsid w:val="001F1D8E"/>
    <w:rsid w:val="001F310D"/>
    <w:rsid w:val="001F35C0"/>
    <w:rsid w:val="001F376B"/>
    <w:rsid w:val="001F596B"/>
    <w:rsid w:val="001F62DD"/>
    <w:rsid w:val="001F69D9"/>
    <w:rsid w:val="001F6A95"/>
    <w:rsid w:val="001F6E1B"/>
    <w:rsid w:val="001F7158"/>
    <w:rsid w:val="001F771C"/>
    <w:rsid w:val="001F7E07"/>
    <w:rsid w:val="002002F3"/>
    <w:rsid w:val="00200969"/>
    <w:rsid w:val="002011AA"/>
    <w:rsid w:val="002012B9"/>
    <w:rsid w:val="00201BAF"/>
    <w:rsid w:val="00201E55"/>
    <w:rsid w:val="00202914"/>
    <w:rsid w:val="00202F61"/>
    <w:rsid w:val="002030E9"/>
    <w:rsid w:val="00203229"/>
    <w:rsid w:val="002034C6"/>
    <w:rsid w:val="00203507"/>
    <w:rsid w:val="00203D76"/>
    <w:rsid w:val="002040B5"/>
    <w:rsid w:val="0020500D"/>
    <w:rsid w:val="0020512B"/>
    <w:rsid w:val="00205E56"/>
    <w:rsid w:val="00206495"/>
    <w:rsid w:val="00206E33"/>
    <w:rsid w:val="00206E92"/>
    <w:rsid w:val="00206F39"/>
    <w:rsid w:val="002078FF"/>
    <w:rsid w:val="00207924"/>
    <w:rsid w:val="00207BD7"/>
    <w:rsid w:val="00210D60"/>
    <w:rsid w:val="002112C8"/>
    <w:rsid w:val="00211A4D"/>
    <w:rsid w:val="00211CBE"/>
    <w:rsid w:val="002120B1"/>
    <w:rsid w:val="0021239C"/>
    <w:rsid w:val="00212942"/>
    <w:rsid w:val="00214CB0"/>
    <w:rsid w:val="00215581"/>
    <w:rsid w:val="00215809"/>
    <w:rsid w:val="00215A88"/>
    <w:rsid w:val="002165EA"/>
    <w:rsid w:val="00217E75"/>
    <w:rsid w:val="00220B2A"/>
    <w:rsid w:val="00220DC6"/>
    <w:rsid w:val="00221500"/>
    <w:rsid w:val="00221A2F"/>
    <w:rsid w:val="00221DD3"/>
    <w:rsid w:val="00222B2A"/>
    <w:rsid w:val="0022302D"/>
    <w:rsid w:val="0022335F"/>
    <w:rsid w:val="0022401D"/>
    <w:rsid w:val="00224B46"/>
    <w:rsid w:val="00224E1F"/>
    <w:rsid w:val="0022541C"/>
    <w:rsid w:val="0022638D"/>
    <w:rsid w:val="00226402"/>
    <w:rsid w:val="00231692"/>
    <w:rsid w:val="00231BAD"/>
    <w:rsid w:val="00231EB8"/>
    <w:rsid w:val="00232412"/>
    <w:rsid w:val="00232E92"/>
    <w:rsid w:val="0023321B"/>
    <w:rsid w:val="002333E1"/>
    <w:rsid w:val="00233944"/>
    <w:rsid w:val="00233986"/>
    <w:rsid w:val="00233ABE"/>
    <w:rsid w:val="00233C3B"/>
    <w:rsid w:val="00233EA7"/>
    <w:rsid w:val="00234AED"/>
    <w:rsid w:val="00235494"/>
    <w:rsid w:val="00235748"/>
    <w:rsid w:val="002357DD"/>
    <w:rsid w:val="002364EC"/>
    <w:rsid w:val="00236B93"/>
    <w:rsid w:val="00236FF2"/>
    <w:rsid w:val="002373A4"/>
    <w:rsid w:val="002374AA"/>
    <w:rsid w:val="0023796A"/>
    <w:rsid w:val="00237C98"/>
    <w:rsid w:val="0024042C"/>
    <w:rsid w:val="00241DCE"/>
    <w:rsid w:val="002422E1"/>
    <w:rsid w:val="002456CA"/>
    <w:rsid w:val="00246AE3"/>
    <w:rsid w:val="00246C1F"/>
    <w:rsid w:val="00247C02"/>
    <w:rsid w:val="00247E7C"/>
    <w:rsid w:val="002501C1"/>
    <w:rsid w:val="00250299"/>
    <w:rsid w:val="0025074C"/>
    <w:rsid w:val="002508DC"/>
    <w:rsid w:val="00251093"/>
    <w:rsid w:val="002510F6"/>
    <w:rsid w:val="0025158A"/>
    <w:rsid w:val="002518F7"/>
    <w:rsid w:val="002521B5"/>
    <w:rsid w:val="0025242D"/>
    <w:rsid w:val="002526C4"/>
    <w:rsid w:val="002540C9"/>
    <w:rsid w:val="002542A4"/>
    <w:rsid w:val="00254E45"/>
    <w:rsid w:val="0025587B"/>
    <w:rsid w:val="00255C05"/>
    <w:rsid w:val="00255FFB"/>
    <w:rsid w:val="00257706"/>
    <w:rsid w:val="00257953"/>
    <w:rsid w:val="00260037"/>
    <w:rsid w:val="00260199"/>
    <w:rsid w:val="002602E4"/>
    <w:rsid w:val="00260791"/>
    <w:rsid w:val="0026094A"/>
    <w:rsid w:val="00261E82"/>
    <w:rsid w:val="00261FBF"/>
    <w:rsid w:val="002624EC"/>
    <w:rsid w:val="00262B50"/>
    <w:rsid w:val="00262E21"/>
    <w:rsid w:val="00262FA9"/>
    <w:rsid w:val="002631EC"/>
    <w:rsid w:val="0026378E"/>
    <w:rsid w:val="00265105"/>
    <w:rsid w:val="0026521C"/>
    <w:rsid w:val="00265235"/>
    <w:rsid w:val="00265528"/>
    <w:rsid w:val="00265DA6"/>
    <w:rsid w:val="00266EB1"/>
    <w:rsid w:val="0026779C"/>
    <w:rsid w:val="00267FAB"/>
    <w:rsid w:val="002706F1"/>
    <w:rsid w:val="00270E1A"/>
    <w:rsid w:val="00271532"/>
    <w:rsid w:val="00271D09"/>
    <w:rsid w:val="00272107"/>
    <w:rsid w:val="0027319A"/>
    <w:rsid w:val="00273BF0"/>
    <w:rsid w:val="00274954"/>
    <w:rsid w:val="00274AD3"/>
    <w:rsid w:val="002751AC"/>
    <w:rsid w:val="002752AE"/>
    <w:rsid w:val="002754E5"/>
    <w:rsid w:val="00275904"/>
    <w:rsid w:val="0027686D"/>
    <w:rsid w:val="002803CD"/>
    <w:rsid w:val="00280BC3"/>
    <w:rsid w:val="00280F3D"/>
    <w:rsid w:val="002818F9"/>
    <w:rsid w:val="002819F7"/>
    <w:rsid w:val="0028225A"/>
    <w:rsid w:val="00282641"/>
    <w:rsid w:val="0028345B"/>
    <w:rsid w:val="00283A51"/>
    <w:rsid w:val="00283BDB"/>
    <w:rsid w:val="00283BF4"/>
    <w:rsid w:val="00284619"/>
    <w:rsid w:val="00284836"/>
    <w:rsid w:val="00284F11"/>
    <w:rsid w:val="00285281"/>
    <w:rsid w:val="00285B5F"/>
    <w:rsid w:val="00285C29"/>
    <w:rsid w:val="00287298"/>
    <w:rsid w:val="002900AE"/>
    <w:rsid w:val="0029110D"/>
    <w:rsid w:val="00291F25"/>
    <w:rsid w:val="00292135"/>
    <w:rsid w:val="002925A0"/>
    <w:rsid w:val="00292BDA"/>
    <w:rsid w:val="00292EEB"/>
    <w:rsid w:val="00293206"/>
    <w:rsid w:val="00293904"/>
    <w:rsid w:val="00293B4D"/>
    <w:rsid w:val="00293D5A"/>
    <w:rsid w:val="00294505"/>
    <w:rsid w:val="00294695"/>
    <w:rsid w:val="00294A58"/>
    <w:rsid w:val="0029556C"/>
    <w:rsid w:val="00295DCF"/>
    <w:rsid w:val="00295F67"/>
    <w:rsid w:val="002973B9"/>
    <w:rsid w:val="00297483"/>
    <w:rsid w:val="002976D8"/>
    <w:rsid w:val="00297EA1"/>
    <w:rsid w:val="002A0243"/>
    <w:rsid w:val="002A14CC"/>
    <w:rsid w:val="002A1A9E"/>
    <w:rsid w:val="002A30EE"/>
    <w:rsid w:val="002A3582"/>
    <w:rsid w:val="002A49A5"/>
    <w:rsid w:val="002A4CF0"/>
    <w:rsid w:val="002A50CD"/>
    <w:rsid w:val="002A5522"/>
    <w:rsid w:val="002A6D5F"/>
    <w:rsid w:val="002A75A8"/>
    <w:rsid w:val="002A7BEC"/>
    <w:rsid w:val="002B08F5"/>
    <w:rsid w:val="002B0F0A"/>
    <w:rsid w:val="002B11AE"/>
    <w:rsid w:val="002B318A"/>
    <w:rsid w:val="002B3823"/>
    <w:rsid w:val="002B3C9B"/>
    <w:rsid w:val="002B4478"/>
    <w:rsid w:val="002B707C"/>
    <w:rsid w:val="002B708A"/>
    <w:rsid w:val="002B7160"/>
    <w:rsid w:val="002B78F0"/>
    <w:rsid w:val="002B7A31"/>
    <w:rsid w:val="002B7AF5"/>
    <w:rsid w:val="002B7B5A"/>
    <w:rsid w:val="002C08F1"/>
    <w:rsid w:val="002C0DE3"/>
    <w:rsid w:val="002C137F"/>
    <w:rsid w:val="002C1A0C"/>
    <w:rsid w:val="002C31BE"/>
    <w:rsid w:val="002C3844"/>
    <w:rsid w:val="002C3EC2"/>
    <w:rsid w:val="002C3FA2"/>
    <w:rsid w:val="002C4B83"/>
    <w:rsid w:val="002C550C"/>
    <w:rsid w:val="002C5B6A"/>
    <w:rsid w:val="002C6F84"/>
    <w:rsid w:val="002C7539"/>
    <w:rsid w:val="002C78B7"/>
    <w:rsid w:val="002C79F8"/>
    <w:rsid w:val="002C7B6C"/>
    <w:rsid w:val="002D021C"/>
    <w:rsid w:val="002D07AD"/>
    <w:rsid w:val="002D2097"/>
    <w:rsid w:val="002D2857"/>
    <w:rsid w:val="002D3C43"/>
    <w:rsid w:val="002D49DC"/>
    <w:rsid w:val="002D4ADD"/>
    <w:rsid w:val="002D51E1"/>
    <w:rsid w:val="002D54E3"/>
    <w:rsid w:val="002D54E9"/>
    <w:rsid w:val="002D6A19"/>
    <w:rsid w:val="002D6E11"/>
    <w:rsid w:val="002D7C99"/>
    <w:rsid w:val="002E0912"/>
    <w:rsid w:val="002E0B0D"/>
    <w:rsid w:val="002E2E96"/>
    <w:rsid w:val="002E3113"/>
    <w:rsid w:val="002E353D"/>
    <w:rsid w:val="002E3E0F"/>
    <w:rsid w:val="002E4016"/>
    <w:rsid w:val="002E44D1"/>
    <w:rsid w:val="002E5321"/>
    <w:rsid w:val="002E5ABE"/>
    <w:rsid w:val="002E5BEE"/>
    <w:rsid w:val="002E64FA"/>
    <w:rsid w:val="002E687D"/>
    <w:rsid w:val="002E7335"/>
    <w:rsid w:val="002E784A"/>
    <w:rsid w:val="002F1467"/>
    <w:rsid w:val="002F1673"/>
    <w:rsid w:val="002F2237"/>
    <w:rsid w:val="002F299D"/>
    <w:rsid w:val="002F2A0B"/>
    <w:rsid w:val="002F2D27"/>
    <w:rsid w:val="002F38C7"/>
    <w:rsid w:val="002F3BA1"/>
    <w:rsid w:val="002F4202"/>
    <w:rsid w:val="002F425A"/>
    <w:rsid w:val="002F46DF"/>
    <w:rsid w:val="002F5B43"/>
    <w:rsid w:val="002F5F31"/>
    <w:rsid w:val="002F6DB9"/>
    <w:rsid w:val="002F7DE9"/>
    <w:rsid w:val="002F7EEE"/>
    <w:rsid w:val="00300BE4"/>
    <w:rsid w:val="003010F3"/>
    <w:rsid w:val="0030155B"/>
    <w:rsid w:val="00301B9E"/>
    <w:rsid w:val="00301E18"/>
    <w:rsid w:val="00302288"/>
    <w:rsid w:val="00302874"/>
    <w:rsid w:val="00302A43"/>
    <w:rsid w:val="00303485"/>
    <w:rsid w:val="003035B7"/>
    <w:rsid w:val="003038BF"/>
    <w:rsid w:val="00303953"/>
    <w:rsid w:val="00303B93"/>
    <w:rsid w:val="00303C98"/>
    <w:rsid w:val="00303EAB"/>
    <w:rsid w:val="003040F6"/>
    <w:rsid w:val="00304139"/>
    <w:rsid w:val="003043F8"/>
    <w:rsid w:val="00304927"/>
    <w:rsid w:val="00305369"/>
    <w:rsid w:val="0030735B"/>
    <w:rsid w:val="00307C2D"/>
    <w:rsid w:val="00307F63"/>
    <w:rsid w:val="00310148"/>
    <w:rsid w:val="003101E8"/>
    <w:rsid w:val="00310972"/>
    <w:rsid w:val="003109F3"/>
    <w:rsid w:val="003111D4"/>
    <w:rsid w:val="00311BD0"/>
    <w:rsid w:val="00311D60"/>
    <w:rsid w:val="0031281C"/>
    <w:rsid w:val="00313238"/>
    <w:rsid w:val="003132DD"/>
    <w:rsid w:val="003140D4"/>
    <w:rsid w:val="00314EBA"/>
    <w:rsid w:val="003154E3"/>
    <w:rsid w:val="00317988"/>
    <w:rsid w:val="00317EB7"/>
    <w:rsid w:val="00320318"/>
    <w:rsid w:val="0032044B"/>
    <w:rsid w:val="00320946"/>
    <w:rsid w:val="00320A9F"/>
    <w:rsid w:val="00320B87"/>
    <w:rsid w:val="003212CF"/>
    <w:rsid w:val="0032193E"/>
    <w:rsid w:val="00322E3E"/>
    <w:rsid w:val="00323665"/>
    <w:rsid w:val="003239E5"/>
    <w:rsid w:val="00324553"/>
    <w:rsid w:val="00324AD3"/>
    <w:rsid w:val="00325A0A"/>
    <w:rsid w:val="00325F6E"/>
    <w:rsid w:val="0032635A"/>
    <w:rsid w:val="00326CE8"/>
    <w:rsid w:val="00327926"/>
    <w:rsid w:val="0033080A"/>
    <w:rsid w:val="0033080E"/>
    <w:rsid w:val="003316AA"/>
    <w:rsid w:val="00331E09"/>
    <w:rsid w:val="00331E66"/>
    <w:rsid w:val="003321B5"/>
    <w:rsid w:val="00332CF1"/>
    <w:rsid w:val="00332D39"/>
    <w:rsid w:val="00332E83"/>
    <w:rsid w:val="003330A3"/>
    <w:rsid w:val="00333F87"/>
    <w:rsid w:val="00334792"/>
    <w:rsid w:val="00335435"/>
    <w:rsid w:val="00335991"/>
    <w:rsid w:val="0033603C"/>
    <w:rsid w:val="00336ACF"/>
    <w:rsid w:val="00336D0E"/>
    <w:rsid w:val="00336F80"/>
    <w:rsid w:val="0033725B"/>
    <w:rsid w:val="003372BF"/>
    <w:rsid w:val="003408B5"/>
    <w:rsid w:val="00340949"/>
    <w:rsid w:val="00340C6A"/>
    <w:rsid w:val="00340DE4"/>
    <w:rsid w:val="00341B26"/>
    <w:rsid w:val="003424ED"/>
    <w:rsid w:val="003428F6"/>
    <w:rsid w:val="00343513"/>
    <w:rsid w:val="003436A3"/>
    <w:rsid w:val="00343A65"/>
    <w:rsid w:val="00343B4C"/>
    <w:rsid w:val="00343ED6"/>
    <w:rsid w:val="00344786"/>
    <w:rsid w:val="003447F2"/>
    <w:rsid w:val="00344992"/>
    <w:rsid w:val="00344E6A"/>
    <w:rsid w:val="00345859"/>
    <w:rsid w:val="00345C49"/>
    <w:rsid w:val="0034653F"/>
    <w:rsid w:val="00346B0E"/>
    <w:rsid w:val="00346F10"/>
    <w:rsid w:val="00346F8D"/>
    <w:rsid w:val="00346F9B"/>
    <w:rsid w:val="003473FA"/>
    <w:rsid w:val="00350225"/>
    <w:rsid w:val="00352633"/>
    <w:rsid w:val="00352C66"/>
    <w:rsid w:val="003535DB"/>
    <w:rsid w:val="00355970"/>
    <w:rsid w:val="00355B75"/>
    <w:rsid w:val="00356949"/>
    <w:rsid w:val="003570DA"/>
    <w:rsid w:val="00357387"/>
    <w:rsid w:val="00357A8C"/>
    <w:rsid w:val="00357BED"/>
    <w:rsid w:val="0036014C"/>
    <w:rsid w:val="0036030F"/>
    <w:rsid w:val="0036088E"/>
    <w:rsid w:val="00361792"/>
    <w:rsid w:val="00362113"/>
    <w:rsid w:val="0036285D"/>
    <w:rsid w:val="0036353A"/>
    <w:rsid w:val="00363722"/>
    <w:rsid w:val="00363A70"/>
    <w:rsid w:val="003640BF"/>
    <w:rsid w:val="00365285"/>
    <w:rsid w:val="003654CD"/>
    <w:rsid w:val="0036587A"/>
    <w:rsid w:val="00365FE8"/>
    <w:rsid w:val="003668B6"/>
    <w:rsid w:val="00367099"/>
    <w:rsid w:val="0037055B"/>
    <w:rsid w:val="00371373"/>
    <w:rsid w:val="003717BA"/>
    <w:rsid w:val="003718B7"/>
    <w:rsid w:val="00371C14"/>
    <w:rsid w:val="003723DD"/>
    <w:rsid w:val="003725D3"/>
    <w:rsid w:val="00374086"/>
    <w:rsid w:val="003749DB"/>
    <w:rsid w:val="0037527D"/>
    <w:rsid w:val="00375301"/>
    <w:rsid w:val="00375461"/>
    <w:rsid w:val="00376469"/>
    <w:rsid w:val="00376484"/>
    <w:rsid w:val="0037711E"/>
    <w:rsid w:val="00377D09"/>
    <w:rsid w:val="003800DF"/>
    <w:rsid w:val="003800FC"/>
    <w:rsid w:val="00380247"/>
    <w:rsid w:val="00380793"/>
    <w:rsid w:val="003807C5"/>
    <w:rsid w:val="00380CFD"/>
    <w:rsid w:val="00381293"/>
    <w:rsid w:val="00381CF7"/>
    <w:rsid w:val="00382682"/>
    <w:rsid w:val="00385068"/>
    <w:rsid w:val="00385434"/>
    <w:rsid w:val="00385BBE"/>
    <w:rsid w:val="00385E92"/>
    <w:rsid w:val="0038775D"/>
    <w:rsid w:val="003908BD"/>
    <w:rsid w:val="003908C6"/>
    <w:rsid w:val="003916FF"/>
    <w:rsid w:val="003920E3"/>
    <w:rsid w:val="00392D22"/>
    <w:rsid w:val="003932CC"/>
    <w:rsid w:val="00394A6C"/>
    <w:rsid w:val="003951E2"/>
    <w:rsid w:val="0039611D"/>
    <w:rsid w:val="003961D6"/>
    <w:rsid w:val="00396DCE"/>
    <w:rsid w:val="00396E46"/>
    <w:rsid w:val="00397936"/>
    <w:rsid w:val="00397E06"/>
    <w:rsid w:val="003A016A"/>
    <w:rsid w:val="003A0B2F"/>
    <w:rsid w:val="003A1632"/>
    <w:rsid w:val="003A184A"/>
    <w:rsid w:val="003A1F1F"/>
    <w:rsid w:val="003A294E"/>
    <w:rsid w:val="003A299F"/>
    <w:rsid w:val="003A3069"/>
    <w:rsid w:val="003A3A7A"/>
    <w:rsid w:val="003A3AB3"/>
    <w:rsid w:val="003A43DD"/>
    <w:rsid w:val="003A4900"/>
    <w:rsid w:val="003A4FD6"/>
    <w:rsid w:val="003A53CA"/>
    <w:rsid w:val="003A5549"/>
    <w:rsid w:val="003A5A28"/>
    <w:rsid w:val="003A62FA"/>
    <w:rsid w:val="003A7824"/>
    <w:rsid w:val="003A7EC9"/>
    <w:rsid w:val="003B010D"/>
    <w:rsid w:val="003B0B34"/>
    <w:rsid w:val="003B0C7E"/>
    <w:rsid w:val="003B1D92"/>
    <w:rsid w:val="003B207B"/>
    <w:rsid w:val="003B2DA4"/>
    <w:rsid w:val="003B2E67"/>
    <w:rsid w:val="003B3697"/>
    <w:rsid w:val="003B3845"/>
    <w:rsid w:val="003B3932"/>
    <w:rsid w:val="003B40F2"/>
    <w:rsid w:val="003B485F"/>
    <w:rsid w:val="003B5A3E"/>
    <w:rsid w:val="003B5F1D"/>
    <w:rsid w:val="003B636B"/>
    <w:rsid w:val="003B6858"/>
    <w:rsid w:val="003B6914"/>
    <w:rsid w:val="003B7731"/>
    <w:rsid w:val="003B7FB0"/>
    <w:rsid w:val="003C005B"/>
    <w:rsid w:val="003C11BE"/>
    <w:rsid w:val="003C170D"/>
    <w:rsid w:val="003C1BDC"/>
    <w:rsid w:val="003C255E"/>
    <w:rsid w:val="003C3C37"/>
    <w:rsid w:val="003C3F70"/>
    <w:rsid w:val="003C429E"/>
    <w:rsid w:val="003C5218"/>
    <w:rsid w:val="003C670A"/>
    <w:rsid w:val="003D0703"/>
    <w:rsid w:val="003D0ECE"/>
    <w:rsid w:val="003D11AB"/>
    <w:rsid w:val="003D1C4C"/>
    <w:rsid w:val="003D216C"/>
    <w:rsid w:val="003D258A"/>
    <w:rsid w:val="003D3EA4"/>
    <w:rsid w:val="003D40CC"/>
    <w:rsid w:val="003D4EF4"/>
    <w:rsid w:val="003D6784"/>
    <w:rsid w:val="003D7593"/>
    <w:rsid w:val="003D7EBC"/>
    <w:rsid w:val="003E05BF"/>
    <w:rsid w:val="003E0B2F"/>
    <w:rsid w:val="003E1648"/>
    <w:rsid w:val="003E1F5B"/>
    <w:rsid w:val="003E290F"/>
    <w:rsid w:val="003E2ABB"/>
    <w:rsid w:val="003E2DD3"/>
    <w:rsid w:val="003E304F"/>
    <w:rsid w:val="003E3175"/>
    <w:rsid w:val="003E32BD"/>
    <w:rsid w:val="003E4264"/>
    <w:rsid w:val="003E4565"/>
    <w:rsid w:val="003E46D8"/>
    <w:rsid w:val="003E4B7A"/>
    <w:rsid w:val="003E4C20"/>
    <w:rsid w:val="003E510D"/>
    <w:rsid w:val="003E5341"/>
    <w:rsid w:val="003E6655"/>
    <w:rsid w:val="003E6853"/>
    <w:rsid w:val="003E7151"/>
    <w:rsid w:val="003E7637"/>
    <w:rsid w:val="003E77B9"/>
    <w:rsid w:val="003F019B"/>
    <w:rsid w:val="003F07D3"/>
    <w:rsid w:val="003F156A"/>
    <w:rsid w:val="003F1EC5"/>
    <w:rsid w:val="003F28D8"/>
    <w:rsid w:val="003F3A3E"/>
    <w:rsid w:val="003F3CA8"/>
    <w:rsid w:val="003F4743"/>
    <w:rsid w:val="003F5044"/>
    <w:rsid w:val="003F5558"/>
    <w:rsid w:val="003F5E2E"/>
    <w:rsid w:val="003F5EB4"/>
    <w:rsid w:val="003F5F8B"/>
    <w:rsid w:val="003F60DE"/>
    <w:rsid w:val="003F65F5"/>
    <w:rsid w:val="003F6BDB"/>
    <w:rsid w:val="004000B4"/>
    <w:rsid w:val="00400236"/>
    <w:rsid w:val="00400ACB"/>
    <w:rsid w:val="00400E36"/>
    <w:rsid w:val="00400EF8"/>
    <w:rsid w:val="004021DC"/>
    <w:rsid w:val="00402658"/>
    <w:rsid w:val="00402A0F"/>
    <w:rsid w:val="004034B4"/>
    <w:rsid w:val="0040420F"/>
    <w:rsid w:val="00405203"/>
    <w:rsid w:val="00405C52"/>
    <w:rsid w:val="00406B8F"/>
    <w:rsid w:val="00407C75"/>
    <w:rsid w:val="00407F62"/>
    <w:rsid w:val="004107A4"/>
    <w:rsid w:val="004124F4"/>
    <w:rsid w:val="00412929"/>
    <w:rsid w:val="00413202"/>
    <w:rsid w:val="00413CF2"/>
    <w:rsid w:val="00413EB0"/>
    <w:rsid w:val="00414219"/>
    <w:rsid w:val="00414838"/>
    <w:rsid w:val="00414E0C"/>
    <w:rsid w:val="00415577"/>
    <w:rsid w:val="00416330"/>
    <w:rsid w:val="00417FD4"/>
    <w:rsid w:val="00420336"/>
    <w:rsid w:val="0042067F"/>
    <w:rsid w:val="00420803"/>
    <w:rsid w:val="00420B5B"/>
    <w:rsid w:val="00420EB1"/>
    <w:rsid w:val="00421265"/>
    <w:rsid w:val="004212FB"/>
    <w:rsid w:val="0042176B"/>
    <w:rsid w:val="00421AAF"/>
    <w:rsid w:val="00421F73"/>
    <w:rsid w:val="00422813"/>
    <w:rsid w:val="00423B78"/>
    <w:rsid w:val="00423C18"/>
    <w:rsid w:val="00424582"/>
    <w:rsid w:val="0042566E"/>
    <w:rsid w:val="0042598F"/>
    <w:rsid w:val="004279C9"/>
    <w:rsid w:val="00430DD0"/>
    <w:rsid w:val="00431476"/>
    <w:rsid w:val="004315DE"/>
    <w:rsid w:val="0043172E"/>
    <w:rsid w:val="00432914"/>
    <w:rsid w:val="004330E8"/>
    <w:rsid w:val="004340A5"/>
    <w:rsid w:val="00435084"/>
    <w:rsid w:val="00435183"/>
    <w:rsid w:val="004352BE"/>
    <w:rsid w:val="00435445"/>
    <w:rsid w:val="0043739C"/>
    <w:rsid w:val="0043780E"/>
    <w:rsid w:val="00437F20"/>
    <w:rsid w:val="00440841"/>
    <w:rsid w:val="00441C75"/>
    <w:rsid w:val="00441F75"/>
    <w:rsid w:val="004429F7"/>
    <w:rsid w:val="00442B80"/>
    <w:rsid w:val="0044365D"/>
    <w:rsid w:val="00443A11"/>
    <w:rsid w:val="0044422B"/>
    <w:rsid w:val="00444487"/>
    <w:rsid w:val="00445CE4"/>
    <w:rsid w:val="00446626"/>
    <w:rsid w:val="00450498"/>
    <w:rsid w:val="0045281A"/>
    <w:rsid w:val="00452854"/>
    <w:rsid w:val="004528F6"/>
    <w:rsid w:val="00452D57"/>
    <w:rsid w:val="00453AC4"/>
    <w:rsid w:val="00453E9E"/>
    <w:rsid w:val="004548FC"/>
    <w:rsid w:val="004549DF"/>
    <w:rsid w:val="00455AA1"/>
    <w:rsid w:val="00456025"/>
    <w:rsid w:val="00456D97"/>
    <w:rsid w:val="0045746A"/>
    <w:rsid w:val="00457503"/>
    <w:rsid w:val="00457D45"/>
    <w:rsid w:val="00460C3D"/>
    <w:rsid w:val="00461A6C"/>
    <w:rsid w:val="004622E5"/>
    <w:rsid w:val="00463021"/>
    <w:rsid w:val="00463406"/>
    <w:rsid w:val="00463674"/>
    <w:rsid w:val="0046396D"/>
    <w:rsid w:val="00463C73"/>
    <w:rsid w:val="004640D6"/>
    <w:rsid w:val="00464858"/>
    <w:rsid w:val="00464A29"/>
    <w:rsid w:val="00464D81"/>
    <w:rsid w:val="00465447"/>
    <w:rsid w:val="004654E9"/>
    <w:rsid w:val="00465583"/>
    <w:rsid w:val="0046578D"/>
    <w:rsid w:val="00465868"/>
    <w:rsid w:val="00465A75"/>
    <w:rsid w:val="0046618A"/>
    <w:rsid w:val="004662FE"/>
    <w:rsid w:val="00466683"/>
    <w:rsid w:val="0046697F"/>
    <w:rsid w:val="00466EEA"/>
    <w:rsid w:val="004676B9"/>
    <w:rsid w:val="004679AF"/>
    <w:rsid w:val="00470E38"/>
    <w:rsid w:val="00471770"/>
    <w:rsid w:val="004717DD"/>
    <w:rsid w:val="00472340"/>
    <w:rsid w:val="0047339A"/>
    <w:rsid w:val="00473686"/>
    <w:rsid w:val="00474434"/>
    <w:rsid w:val="00474A82"/>
    <w:rsid w:val="00475881"/>
    <w:rsid w:val="0047625B"/>
    <w:rsid w:val="00476451"/>
    <w:rsid w:val="004778C7"/>
    <w:rsid w:val="0047792B"/>
    <w:rsid w:val="00480994"/>
    <w:rsid w:val="00481133"/>
    <w:rsid w:val="00481891"/>
    <w:rsid w:val="00481902"/>
    <w:rsid w:val="00482212"/>
    <w:rsid w:val="00482290"/>
    <w:rsid w:val="0048287D"/>
    <w:rsid w:val="00483B3A"/>
    <w:rsid w:val="00483B5C"/>
    <w:rsid w:val="00483D13"/>
    <w:rsid w:val="00484240"/>
    <w:rsid w:val="004842D5"/>
    <w:rsid w:val="004842DB"/>
    <w:rsid w:val="004849BA"/>
    <w:rsid w:val="00484D56"/>
    <w:rsid w:val="004851F8"/>
    <w:rsid w:val="004869D7"/>
    <w:rsid w:val="00487EE9"/>
    <w:rsid w:val="00490313"/>
    <w:rsid w:val="00490C1D"/>
    <w:rsid w:val="004916CC"/>
    <w:rsid w:val="004928D8"/>
    <w:rsid w:val="00493010"/>
    <w:rsid w:val="004931A7"/>
    <w:rsid w:val="00496767"/>
    <w:rsid w:val="00496F96"/>
    <w:rsid w:val="00496FCB"/>
    <w:rsid w:val="0049712F"/>
    <w:rsid w:val="004975AD"/>
    <w:rsid w:val="0049788C"/>
    <w:rsid w:val="00497BC9"/>
    <w:rsid w:val="00497D8A"/>
    <w:rsid w:val="00497E76"/>
    <w:rsid w:val="004A0AC8"/>
    <w:rsid w:val="004A0EF1"/>
    <w:rsid w:val="004A106D"/>
    <w:rsid w:val="004A1704"/>
    <w:rsid w:val="004A181A"/>
    <w:rsid w:val="004A1D65"/>
    <w:rsid w:val="004A25E1"/>
    <w:rsid w:val="004A31BE"/>
    <w:rsid w:val="004A34F5"/>
    <w:rsid w:val="004A351F"/>
    <w:rsid w:val="004A4496"/>
    <w:rsid w:val="004A456F"/>
    <w:rsid w:val="004A4C7D"/>
    <w:rsid w:val="004A4E48"/>
    <w:rsid w:val="004A5B48"/>
    <w:rsid w:val="004A650F"/>
    <w:rsid w:val="004A6D36"/>
    <w:rsid w:val="004B0799"/>
    <w:rsid w:val="004B0898"/>
    <w:rsid w:val="004B1005"/>
    <w:rsid w:val="004B1115"/>
    <w:rsid w:val="004B140D"/>
    <w:rsid w:val="004B258B"/>
    <w:rsid w:val="004B3F78"/>
    <w:rsid w:val="004B3FEB"/>
    <w:rsid w:val="004B4893"/>
    <w:rsid w:val="004B494A"/>
    <w:rsid w:val="004B555B"/>
    <w:rsid w:val="004B5D23"/>
    <w:rsid w:val="004B6060"/>
    <w:rsid w:val="004B634C"/>
    <w:rsid w:val="004B6749"/>
    <w:rsid w:val="004B68A1"/>
    <w:rsid w:val="004B6CA1"/>
    <w:rsid w:val="004B6F3F"/>
    <w:rsid w:val="004B7179"/>
    <w:rsid w:val="004B7499"/>
    <w:rsid w:val="004C0898"/>
    <w:rsid w:val="004C08D4"/>
    <w:rsid w:val="004C0B48"/>
    <w:rsid w:val="004C0ECE"/>
    <w:rsid w:val="004C204B"/>
    <w:rsid w:val="004C23A3"/>
    <w:rsid w:val="004C2565"/>
    <w:rsid w:val="004C39F8"/>
    <w:rsid w:val="004C3ED2"/>
    <w:rsid w:val="004C4178"/>
    <w:rsid w:val="004C41C0"/>
    <w:rsid w:val="004C5B63"/>
    <w:rsid w:val="004C68AA"/>
    <w:rsid w:val="004C7A96"/>
    <w:rsid w:val="004D04FB"/>
    <w:rsid w:val="004D207A"/>
    <w:rsid w:val="004D31F7"/>
    <w:rsid w:val="004D345E"/>
    <w:rsid w:val="004D3542"/>
    <w:rsid w:val="004D36AA"/>
    <w:rsid w:val="004D3EFA"/>
    <w:rsid w:val="004D4199"/>
    <w:rsid w:val="004D57C0"/>
    <w:rsid w:val="004D6A16"/>
    <w:rsid w:val="004D7983"/>
    <w:rsid w:val="004E0610"/>
    <w:rsid w:val="004E0954"/>
    <w:rsid w:val="004E112E"/>
    <w:rsid w:val="004E11E4"/>
    <w:rsid w:val="004E1438"/>
    <w:rsid w:val="004E1487"/>
    <w:rsid w:val="004E19B1"/>
    <w:rsid w:val="004E1A16"/>
    <w:rsid w:val="004E20BC"/>
    <w:rsid w:val="004E2C1D"/>
    <w:rsid w:val="004E317F"/>
    <w:rsid w:val="004E37B1"/>
    <w:rsid w:val="004E3FA0"/>
    <w:rsid w:val="004E4DCF"/>
    <w:rsid w:val="004E4F1D"/>
    <w:rsid w:val="004E5FD0"/>
    <w:rsid w:val="004E603B"/>
    <w:rsid w:val="004E6749"/>
    <w:rsid w:val="004E6E85"/>
    <w:rsid w:val="004E79FC"/>
    <w:rsid w:val="004E7A99"/>
    <w:rsid w:val="004E7B31"/>
    <w:rsid w:val="004F10EE"/>
    <w:rsid w:val="004F1F2E"/>
    <w:rsid w:val="004F2BA6"/>
    <w:rsid w:val="004F3A6A"/>
    <w:rsid w:val="004F3D27"/>
    <w:rsid w:val="004F4110"/>
    <w:rsid w:val="004F4115"/>
    <w:rsid w:val="004F4C66"/>
    <w:rsid w:val="004F6843"/>
    <w:rsid w:val="004F7800"/>
    <w:rsid w:val="004F792B"/>
    <w:rsid w:val="004F7A3B"/>
    <w:rsid w:val="004F7B8A"/>
    <w:rsid w:val="005002A7"/>
    <w:rsid w:val="00501DB4"/>
    <w:rsid w:val="005020D1"/>
    <w:rsid w:val="00502A76"/>
    <w:rsid w:val="00502BE6"/>
    <w:rsid w:val="00502CE6"/>
    <w:rsid w:val="00503513"/>
    <w:rsid w:val="00503701"/>
    <w:rsid w:val="00503F77"/>
    <w:rsid w:val="00506B92"/>
    <w:rsid w:val="00506BBE"/>
    <w:rsid w:val="00506E9E"/>
    <w:rsid w:val="005074BB"/>
    <w:rsid w:val="00507747"/>
    <w:rsid w:val="0051162A"/>
    <w:rsid w:val="0051186F"/>
    <w:rsid w:val="00512052"/>
    <w:rsid w:val="00512FE0"/>
    <w:rsid w:val="005131FB"/>
    <w:rsid w:val="00514AAA"/>
    <w:rsid w:val="00514DEE"/>
    <w:rsid w:val="00514E36"/>
    <w:rsid w:val="00514E57"/>
    <w:rsid w:val="00515681"/>
    <w:rsid w:val="00516A48"/>
    <w:rsid w:val="00516A68"/>
    <w:rsid w:val="00520D54"/>
    <w:rsid w:val="00521740"/>
    <w:rsid w:val="00522B6A"/>
    <w:rsid w:val="005246D4"/>
    <w:rsid w:val="005249E1"/>
    <w:rsid w:val="0052513C"/>
    <w:rsid w:val="005257E2"/>
    <w:rsid w:val="005266C9"/>
    <w:rsid w:val="0052764C"/>
    <w:rsid w:val="00530760"/>
    <w:rsid w:val="005307F7"/>
    <w:rsid w:val="00530880"/>
    <w:rsid w:val="005323AF"/>
    <w:rsid w:val="00533E38"/>
    <w:rsid w:val="00533EF9"/>
    <w:rsid w:val="00534059"/>
    <w:rsid w:val="00534386"/>
    <w:rsid w:val="00534522"/>
    <w:rsid w:val="00534AA0"/>
    <w:rsid w:val="00534C42"/>
    <w:rsid w:val="00535647"/>
    <w:rsid w:val="00535B2F"/>
    <w:rsid w:val="00535C2D"/>
    <w:rsid w:val="00535F39"/>
    <w:rsid w:val="00536120"/>
    <w:rsid w:val="005365BF"/>
    <w:rsid w:val="0053695B"/>
    <w:rsid w:val="0054002F"/>
    <w:rsid w:val="00540184"/>
    <w:rsid w:val="00540369"/>
    <w:rsid w:val="00541249"/>
    <w:rsid w:val="0054178C"/>
    <w:rsid w:val="00541B87"/>
    <w:rsid w:val="00542421"/>
    <w:rsid w:val="0054276E"/>
    <w:rsid w:val="00542A4E"/>
    <w:rsid w:val="00542C88"/>
    <w:rsid w:val="00542ED2"/>
    <w:rsid w:val="00543201"/>
    <w:rsid w:val="005444F3"/>
    <w:rsid w:val="00546502"/>
    <w:rsid w:val="0054652C"/>
    <w:rsid w:val="005474F8"/>
    <w:rsid w:val="00550BBB"/>
    <w:rsid w:val="00550ECC"/>
    <w:rsid w:val="00551079"/>
    <w:rsid w:val="005515E0"/>
    <w:rsid w:val="00551DA1"/>
    <w:rsid w:val="0055262A"/>
    <w:rsid w:val="00552C35"/>
    <w:rsid w:val="00552E29"/>
    <w:rsid w:val="00553154"/>
    <w:rsid w:val="00553291"/>
    <w:rsid w:val="005533AE"/>
    <w:rsid w:val="00553D87"/>
    <w:rsid w:val="005540DD"/>
    <w:rsid w:val="00554627"/>
    <w:rsid w:val="005555A2"/>
    <w:rsid w:val="005559F6"/>
    <w:rsid w:val="00555D86"/>
    <w:rsid w:val="005564F8"/>
    <w:rsid w:val="00556641"/>
    <w:rsid w:val="00556953"/>
    <w:rsid w:val="005570EE"/>
    <w:rsid w:val="005573E8"/>
    <w:rsid w:val="0055748C"/>
    <w:rsid w:val="00557EB6"/>
    <w:rsid w:val="00561D36"/>
    <w:rsid w:val="00562763"/>
    <w:rsid w:val="005636DE"/>
    <w:rsid w:val="005645C9"/>
    <w:rsid w:val="005646E4"/>
    <w:rsid w:val="00564EE3"/>
    <w:rsid w:val="00565AC0"/>
    <w:rsid w:val="00565BBC"/>
    <w:rsid w:val="00565CBB"/>
    <w:rsid w:val="00566A97"/>
    <w:rsid w:val="00567670"/>
    <w:rsid w:val="00567910"/>
    <w:rsid w:val="00570639"/>
    <w:rsid w:val="005707A5"/>
    <w:rsid w:val="005707DA"/>
    <w:rsid w:val="00570FCC"/>
    <w:rsid w:val="005713E6"/>
    <w:rsid w:val="00571563"/>
    <w:rsid w:val="0057157E"/>
    <w:rsid w:val="005715E1"/>
    <w:rsid w:val="00571F9B"/>
    <w:rsid w:val="00573567"/>
    <w:rsid w:val="005737A3"/>
    <w:rsid w:val="005742D2"/>
    <w:rsid w:val="0057529F"/>
    <w:rsid w:val="00575BBD"/>
    <w:rsid w:val="00576126"/>
    <w:rsid w:val="00576834"/>
    <w:rsid w:val="005771AB"/>
    <w:rsid w:val="005771AF"/>
    <w:rsid w:val="00577879"/>
    <w:rsid w:val="00580B4D"/>
    <w:rsid w:val="00581409"/>
    <w:rsid w:val="005815EC"/>
    <w:rsid w:val="00581EBF"/>
    <w:rsid w:val="00582470"/>
    <w:rsid w:val="0058267F"/>
    <w:rsid w:val="00582DB6"/>
    <w:rsid w:val="00583988"/>
    <w:rsid w:val="00583DEE"/>
    <w:rsid w:val="00584390"/>
    <w:rsid w:val="0058467D"/>
    <w:rsid w:val="00584AC7"/>
    <w:rsid w:val="0058550E"/>
    <w:rsid w:val="00585793"/>
    <w:rsid w:val="00586536"/>
    <w:rsid w:val="00586A53"/>
    <w:rsid w:val="00587862"/>
    <w:rsid w:val="00587EBB"/>
    <w:rsid w:val="00587FDC"/>
    <w:rsid w:val="00590036"/>
    <w:rsid w:val="00590CF1"/>
    <w:rsid w:val="00592B9B"/>
    <w:rsid w:val="005933EF"/>
    <w:rsid w:val="005936F9"/>
    <w:rsid w:val="00593A63"/>
    <w:rsid w:val="00593A7F"/>
    <w:rsid w:val="0059413E"/>
    <w:rsid w:val="00594F1E"/>
    <w:rsid w:val="005959B5"/>
    <w:rsid w:val="00595F2B"/>
    <w:rsid w:val="0059632C"/>
    <w:rsid w:val="005A004B"/>
    <w:rsid w:val="005A05D6"/>
    <w:rsid w:val="005A0850"/>
    <w:rsid w:val="005A091C"/>
    <w:rsid w:val="005A111D"/>
    <w:rsid w:val="005A15DB"/>
    <w:rsid w:val="005A18CF"/>
    <w:rsid w:val="005A1ACE"/>
    <w:rsid w:val="005A1D1E"/>
    <w:rsid w:val="005A2885"/>
    <w:rsid w:val="005A322C"/>
    <w:rsid w:val="005A3F59"/>
    <w:rsid w:val="005A49C7"/>
    <w:rsid w:val="005A4ACD"/>
    <w:rsid w:val="005A608F"/>
    <w:rsid w:val="005A627B"/>
    <w:rsid w:val="005A6818"/>
    <w:rsid w:val="005A6EDD"/>
    <w:rsid w:val="005A724E"/>
    <w:rsid w:val="005A780E"/>
    <w:rsid w:val="005A7B3D"/>
    <w:rsid w:val="005A7DEA"/>
    <w:rsid w:val="005B11C9"/>
    <w:rsid w:val="005B1FD3"/>
    <w:rsid w:val="005B2225"/>
    <w:rsid w:val="005B2327"/>
    <w:rsid w:val="005B25BD"/>
    <w:rsid w:val="005B304D"/>
    <w:rsid w:val="005B30DA"/>
    <w:rsid w:val="005B3971"/>
    <w:rsid w:val="005B4B56"/>
    <w:rsid w:val="005B4D7F"/>
    <w:rsid w:val="005B551B"/>
    <w:rsid w:val="005B57EC"/>
    <w:rsid w:val="005B5CA4"/>
    <w:rsid w:val="005B61A7"/>
    <w:rsid w:val="005B61BB"/>
    <w:rsid w:val="005B6416"/>
    <w:rsid w:val="005B6546"/>
    <w:rsid w:val="005B73CE"/>
    <w:rsid w:val="005B73D3"/>
    <w:rsid w:val="005B7971"/>
    <w:rsid w:val="005B79AB"/>
    <w:rsid w:val="005B7C3B"/>
    <w:rsid w:val="005B7F29"/>
    <w:rsid w:val="005B7F8A"/>
    <w:rsid w:val="005C03F2"/>
    <w:rsid w:val="005C1154"/>
    <w:rsid w:val="005C132D"/>
    <w:rsid w:val="005C13CC"/>
    <w:rsid w:val="005C14E4"/>
    <w:rsid w:val="005C1752"/>
    <w:rsid w:val="005C1FFC"/>
    <w:rsid w:val="005C257A"/>
    <w:rsid w:val="005C2A79"/>
    <w:rsid w:val="005C2FB5"/>
    <w:rsid w:val="005C326A"/>
    <w:rsid w:val="005C349E"/>
    <w:rsid w:val="005C41D4"/>
    <w:rsid w:val="005C4648"/>
    <w:rsid w:val="005C5253"/>
    <w:rsid w:val="005C5C09"/>
    <w:rsid w:val="005C66E5"/>
    <w:rsid w:val="005C6AF2"/>
    <w:rsid w:val="005C6F00"/>
    <w:rsid w:val="005C751C"/>
    <w:rsid w:val="005C7AEE"/>
    <w:rsid w:val="005C7EFD"/>
    <w:rsid w:val="005D03ED"/>
    <w:rsid w:val="005D04A3"/>
    <w:rsid w:val="005D0A5D"/>
    <w:rsid w:val="005D17C3"/>
    <w:rsid w:val="005D2024"/>
    <w:rsid w:val="005D21B2"/>
    <w:rsid w:val="005D248C"/>
    <w:rsid w:val="005D299F"/>
    <w:rsid w:val="005D3392"/>
    <w:rsid w:val="005D3B5B"/>
    <w:rsid w:val="005D4954"/>
    <w:rsid w:val="005D563B"/>
    <w:rsid w:val="005D61BE"/>
    <w:rsid w:val="005D6F74"/>
    <w:rsid w:val="005D7C0E"/>
    <w:rsid w:val="005E0FF0"/>
    <w:rsid w:val="005E1490"/>
    <w:rsid w:val="005E1B07"/>
    <w:rsid w:val="005E1B26"/>
    <w:rsid w:val="005E1DCC"/>
    <w:rsid w:val="005E275B"/>
    <w:rsid w:val="005E3BB2"/>
    <w:rsid w:val="005E3C0C"/>
    <w:rsid w:val="005E3D59"/>
    <w:rsid w:val="005E3F60"/>
    <w:rsid w:val="005E4069"/>
    <w:rsid w:val="005E4618"/>
    <w:rsid w:val="005E4728"/>
    <w:rsid w:val="005E4D75"/>
    <w:rsid w:val="005E5578"/>
    <w:rsid w:val="005E56B5"/>
    <w:rsid w:val="005E6C1B"/>
    <w:rsid w:val="005E707E"/>
    <w:rsid w:val="005E7216"/>
    <w:rsid w:val="005E75A4"/>
    <w:rsid w:val="005E77DA"/>
    <w:rsid w:val="005E7E17"/>
    <w:rsid w:val="005F00AD"/>
    <w:rsid w:val="005F032C"/>
    <w:rsid w:val="005F04BA"/>
    <w:rsid w:val="005F0A90"/>
    <w:rsid w:val="005F10DC"/>
    <w:rsid w:val="005F1C60"/>
    <w:rsid w:val="005F21EF"/>
    <w:rsid w:val="005F22C9"/>
    <w:rsid w:val="005F2DF5"/>
    <w:rsid w:val="005F2E27"/>
    <w:rsid w:val="005F2E35"/>
    <w:rsid w:val="005F3287"/>
    <w:rsid w:val="005F36AD"/>
    <w:rsid w:val="005F3B46"/>
    <w:rsid w:val="005F43BE"/>
    <w:rsid w:val="005F5BE9"/>
    <w:rsid w:val="005F5D48"/>
    <w:rsid w:val="005F68B6"/>
    <w:rsid w:val="005F6BC1"/>
    <w:rsid w:val="005F6D5C"/>
    <w:rsid w:val="005F70CA"/>
    <w:rsid w:val="006017B0"/>
    <w:rsid w:val="006021DB"/>
    <w:rsid w:val="006025D9"/>
    <w:rsid w:val="006027AF"/>
    <w:rsid w:val="006036C0"/>
    <w:rsid w:val="0060387D"/>
    <w:rsid w:val="00603D58"/>
    <w:rsid w:val="006044CF"/>
    <w:rsid w:val="006048F1"/>
    <w:rsid w:val="006058EC"/>
    <w:rsid w:val="00605984"/>
    <w:rsid w:val="00605B4B"/>
    <w:rsid w:val="00605E3D"/>
    <w:rsid w:val="006060BD"/>
    <w:rsid w:val="006070F5"/>
    <w:rsid w:val="00607168"/>
    <w:rsid w:val="00607584"/>
    <w:rsid w:val="00607C32"/>
    <w:rsid w:val="00610059"/>
    <w:rsid w:val="00611096"/>
    <w:rsid w:val="00611715"/>
    <w:rsid w:val="006118BF"/>
    <w:rsid w:val="00611C5B"/>
    <w:rsid w:val="006122F9"/>
    <w:rsid w:val="00612FA4"/>
    <w:rsid w:val="00613483"/>
    <w:rsid w:val="00613E84"/>
    <w:rsid w:val="00613FF3"/>
    <w:rsid w:val="0061495A"/>
    <w:rsid w:val="00614E5A"/>
    <w:rsid w:val="00615E4D"/>
    <w:rsid w:val="0061606E"/>
    <w:rsid w:val="006163AE"/>
    <w:rsid w:val="006165A1"/>
    <w:rsid w:val="00616919"/>
    <w:rsid w:val="00617317"/>
    <w:rsid w:val="006178DF"/>
    <w:rsid w:val="00620A34"/>
    <w:rsid w:val="00620F83"/>
    <w:rsid w:val="00621507"/>
    <w:rsid w:val="006218FC"/>
    <w:rsid w:val="00621C55"/>
    <w:rsid w:val="0062234A"/>
    <w:rsid w:val="0062243F"/>
    <w:rsid w:val="00622A0A"/>
    <w:rsid w:val="00622B16"/>
    <w:rsid w:val="0062300D"/>
    <w:rsid w:val="006231F6"/>
    <w:rsid w:val="006232B3"/>
    <w:rsid w:val="0062370A"/>
    <w:rsid w:val="00624203"/>
    <w:rsid w:val="0062484F"/>
    <w:rsid w:val="00624BFD"/>
    <w:rsid w:val="00624E94"/>
    <w:rsid w:val="00625C6D"/>
    <w:rsid w:val="00625E8A"/>
    <w:rsid w:val="00626135"/>
    <w:rsid w:val="00626699"/>
    <w:rsid w:val="00626D58"/>
    <w:rsid w:val="00627262"/>
    <w:rsid w:val="00627A2E"/>
    <w:rsid w:val="00627C17"/>
    <w:rsid w:val="00627D1D"/>
    <w:rsid w:val="0063205C"/>
    <w:rsid w:val="00632DA0"/>
    <w:rsid w:val="0063355D"/>
    <w:rsid w:val="00633E06"/>
    <w:rsid w:val="00635423"/>
    <w:rsid w:val="0063546E"/>
    <w:rsid w:val="0063558F"/>
    <w:rsid w:val="00635EB4"/>
    <w:rsid w:val="00636833"/>
    <w:rsid w:val="00636A3F"/>
    <w:rsid w:val="00637250"/>
    <w:rsid w:val="0063768D"/>
    <w:rsid w:val="006377C6"/>
    <w:rsid w:val="00637A7F"/>
    <w:rsid w:val="006408A1"/>
    <w:rsid w:val="00640B62"/>
    <w:rsid w:val="00641AEC"/>
    <w:rsid w:val="00642445"/>
    <w:rsid w:val="00642D05"/>
    <w:rsid w:val="00643117"/>
    <w:rsid w:val="00643295"/>
    <w:rsid w:val="00643D68"/>
    <w:rsid w:val="00644069"/>
    <w:rsid w:val="00644478"/>
    <w:rsid w:val="00644A2B"/>
    <w:rsid w:val="00644EB6"/>
    <w:rsid w:val="006462F9"/>
    <w:rsid w:val="006465F4"/>
    <w:rsid w:val="00646D79"/>
    <w:rsid w:val="0064736B"/>
    <w:rsid w:val="00647C10"/>
    <w:rsid w:val="00647D3E"/>
    <w:rsid w:val="00647E2C"/>
    <w:rsid w:val="00647E86"/>
    <w:rsid w:val="00650947"/>
    <w:rsid w:val="00651231"/>
    <w:rsid w:val="00651410"/>
    <w:rsid w:val="0065190E"/>
    <w:rsid w:val="006536D3"/>
    <w:rsid w:val="00653C32"/>
    <w:rsid w:val="00654792"/>
    <w:rsid w:val="00654E1A"/>
    <w:rsid w:val="00655193"/>
    <w:rsid w:val="0065525C"/>
    <w:rsid w:val="006553E0"/>
    <w:rsid w:val="006555BB"/>
    <w:rsid w:val="006555E0"/>
    <w:rsid w:val="00655D80"/>
    <w:rsid w:val="00655EB5"/>
    <w:rsid w:val="00656BD0"/>
    <w:rsid w:val="00656FB7"/>
    <w:rsid w:val="006604C9"/>
    <w:rsid w:val="006610AD"/>
    <w:rsid w:val="006615F7"/>
    <w:rsid w:val="00661DF1"/>
    <w:rsid w:val="00661E69"/>
    <w:rsid w:val="0066224D"/>
    <w:rsid w:val="006625C6"/>
    <w:rsid w:val="006626BF"/>
    <w:rsid w:val="00662951"/>
    <w:rsid w:val="00662D39"/>
    <w:rsid w:val="00662E14"/>
    <w:rsid w:val="0066376E"/>
    <w:rsid w:val="00663E0C"/>
    <w:rsid w:val="00663EFA"/>
    <w:rsid w:val="00664674"/>
    <w:rsid w:val="0066587E"/>
    <w:rsid w:val="006660F5"/>
    <w:rsid w:val="00666789"/>
    <w:rsid w:val="006668D0"/>
    <w:rsid w:val="006669B8"/>
    <w:rsid w:val="00666A9E"/>
    <w:rsid w:val="00667065"/>
    <w:rsid w:val="00667814"/>
    <w:rsid w:val="00670777"/>
    <w:rsid w:val="00670E8A"/>
    <w:rsid w:val="00670F38"/>
    <w:rsid w:val="006716C1"/>
    <w:rsid w:val="006733E9"/>
    <w:rsid w:val="0067354F"/>
    <w:rsid w:val="00674B33"/>
    <w:rsid w:val="006754E5"/>
    <w:rsid w:val="00676185"/>
    <w:rsid w:val="006769B8"/>
    <w:rsid w:val="00677994"/>
    <w:rsid w:val="006779DF"/>
    <w:rsid w:val="00677A4F"/>
    <w:rsid w:val="006803B5"/>
    <w:rsid w:val="00680C62"/>
    <w:rsid w:val="00681C65"/>
    <w:rsid w:val="00683C99"/>
    <w:rsid w:val="00683FA9"/>
    <w:rsid w:val="0068443A"/>
    <w:rsid w:val="00684521"/>
    <w:rsid w:val="00684B5F"/>
    <w:rsid w:val="006850DB"/>
    <w:rsid w:val="00685449"/>
    <w:rsid w:val="006856DB"/>
    <w:rsid w:val="00685772"/>
    <w:rsid w:val="00685CB1"/>
    <w:rsid w:val="006862DE"/>
    <w:rsid w:val="006865CC"/>
    <w:rsid w:val="00686F6E"/>
    <w:rsid w:val="00687387"/>
    <w:rsid w:val="00687E6F"/>
    <w:rsid w:val="006902C7"/>
    <w:rsid w:val="00690531"/>
    <w:rsid w:val="00690827"/>
    <w:rsid w:val="0069123D"/>
    <w:rsid w:val="00691249"/>
    <w:rsid w:val="00691397"/>
    <w:rsid w:val="00691A4A"/>
    <w:rsid w:val="006934A6"/>
    <w:rsid w:val="00693AD5"/>
    <w:rsid w:val="0069402A"/>
    <w:rsid w:val="00694DAB"/>
    <w:rsid w:val="00695466"/>
    <w:rsid w:val="00695622"/>
    <w:rsid w:val="00695B4B"/>
    <w:rsid w:val="00696723"/>
    <w:rsid w:val="00696CED"/>
    <w:rsid w:val="0069755B"/>
    <w:rsid w:val="0069765E"/>
    <w:rsid w:val="006A06FD"/>
    <w:rsid w:val="006A1242"/>
    <w:rsid w:val="006A1F3B"/>
    <w:rsid w:val="006A3480"/>
    <w:rsid w:val="006A39D3"/>
    <w:rsid w:val="006A50F7"/>
    <w:rsid w:val="006A5287"/>
    <w:rsid w:val="006A5F86"/>
    <w:rsid w:val="006A6715"/>
    <w:rsid w:val="006A6951"/>
    <w:rsid w:val="006A6D99"/>
    <w:rsid w:val="006A6E32"/>
    <w:rsid w:val="006A7453"/>
    <w:rsid w:val="006A783E"/>
    <w:rsid w:val="006A7DB7"/>
    <w:rsid w:val="006B0BF5"/>
    <w:rsid w:val="006B0E1A"/>
    <w:rsid w:val="006B268C"/>
    <w:rsid w:val="006B2C17"/>
    <w:rsid w:val="006B2E25"/>
    <w:rsid w:val="006B2F04"/>
    <w:rsid w:val="006B3100"/>
    <w:rsid w:val="006B3546"/>
    <w:rsid w:val="006B3B41"/>
    <w:rsid w:val="006B41AE"/>
    <w:rsid w:val="006B4473"/>
    <w:rsid w:val="006B50FC"/>
    <w:rsid w:val="006B62EE"/>
    <w:rsid w:val="006B7936"/>
    <w:rsid w:val="006B7B17"/>
    <w:rsid w:val="006C0994"/>
    <w:rsid w:val="006C1770"/>
    <w:rsid w:val="006C1848"/>
    <w:rsid w:val="006C32FA"/>
    <w:rsid w:val="006C3A16"/>
    <w:rsid w:val="006C4684"/>
    <w:rsid w:val="006C499A"/>
    <w:rsid w:val="006C50F5"/>
    <w:rsid w:val="006C536F"/>
    <w:rsid w:val="006C5A0C"/>
    <w:rsid w:val="006C63F8"/>
    <w:rsid w:val="006C6C07"/>
    <w:rsid w:val="006C75FE"/>
    <w:rsid w:val="006D02AE"/>
    <w:rsid w:val="006D03A6"/>
    <w:rsid w:val="006D03FF"/>
    <w:rsid w:val="006D0EBE"/>
    <w:rsid w:val="006D19A9"/>
    <w:rsid w:val="006D1B43"/>
    <w:rsid w:val="006D4B36"/>
    <w:rsid w:val="006D4B99"/>
    <w:rsid w:val="006D540B"/>
    <w:rsid w:val="006D5A0E"/>
    <w:rsid w:val="006D5A1C"/>
    <w:rsid w:val="006D6B09"/>
    <w:rsid w:val="006D6D94"/>
    <w:rsid w:val="006D71A0"/>
    <w:rsid w:val="006D7340"/>
    <w:rsid w:val="006D776C"/>
    <w:rsid w:val="006D78CD"/>
    <w:rsid w:val="006D7C40"/>
    <w:rsid w:val="006E1132"/>
    <w:rsid w:val="006E2706"/>
    <w:rsid w:val="006E2751"/>
    <w:rsid w:val="006E3C63"/>
    <w:rsid w:val="006E45DE"/>
    <w:rsid w:val="006E5B08"/>
    <w:rsid w:val="006E6018"/>
    <w:rsid w:val="006E602E"/>
    <w:rsid w:val="006E648E"/>
    <w:rsid w:val="006E67B1"/>
    <w:rsid w:val="006E6810"/>
    <w:rsid w:val="006E6B96"/>
    <w:rsid w:val="006E6C7D"/>
    <w:rsid w:val="006E71B4"/>
    <w:rsid w:val="006E7531"/>
    <w:rsid w:val="006F0680"/>
    <w:rsid w:val="006F0916"/>
    <w:rsid w:val="006F0A50"/>
    <w:rsid w:val="006F0A8A"/>
    <w:rsid w:val="006F0FE3"/>
    <w:rsid w:val="006F1002"/>
    <w:rsid w:val="006F1B18"/>
    <w:rsid w:val="006F1B9E"/>
    <w:rsid w:val="006F1F15"/>
    <w:rsid w:val="006F2C3F"/>
    <w:rsid w:val="006F3365"/>
    <w:rsid w:val="006F368B"/>
    <w:rsid w:val="006F4225"/>
    <w:rsid w:val="006F4BC0"/>
    <w:rsid w:val="006F5273"/>
    <w:rsid w:val="006F57A0"/>
    <w:rsid w:val="006F5F64"/>
    <w:rsid w:val="00700FF4"/>
    <w:rsid w:val="00701480"/>
    <w:rsid w:val="007021ED"/>
    <w:rsid w:val="00702604"/>
    <w:rsid w:val="00702A1D"/>
    <w:rsid w:val="00702AD1"/>
    <w:rsid w:val="007034E8"/>
    <w:rsid w:val="00704168"/>
    <w:rsid w:val="00704DC6"/>
    <w:rsid w:val="00705258"/>
    <w:rsid w:val="007054B1"/>
    <w:rsid w:val="00705738"/>
    <w:rsid w:val="00705B57"/>
    <w:rsid w:val="00705DC6"/>
    <w:rsid w:val="00706175"/>
    <w:rsid w:val="00706CEA"/>
    <w:rsid w:val="00707268"/>
    <w:rsid w:val="0070754C"/>
    <w:rsid w:val="007075A1"/>
    <w:rsid w:val="007077C9"/>
    <w:rsid w:val="00707A65"/>
    <w:rsid w:val="00707A69"/>
    <w:rsid w:val="00707DC6"/>
    <w:rsid w:val="0071015F"/>
    <w:rsid w:val="00710D64"/>
    <w:rsid w:val="007112D4"/>
    <w:rsid w:val="007112DC"/>
    <w:rsid w:val="0071214E"/>
    <w:rsid w:val="0071220F"/>
    <w:rsid w:val="00712C82"/>
    <w:rsid w:val="00712E8F"/>
    <w:rsid w:val="007132AF"/>
    <w:rsid w:val="00713CFD"/>
    <w:rsid w:val="007140FF"/>
    <w:rsid w:val="00715644"/>
    <w:rsid w:val="0071609D"/>
    <w:rsid w:val="007162BC"/>
    <w:rsid w:val="0071725C"/>
    <w:rsid w:val="007176FF"/>
    <w:rsid w:val="00717F87"/>
    <w:rsid w:val="007202CE"/>
    <w:rsid w:val="007203D2"/>
    <w:rsid w:val="0072138B"/>
    <w:rsid w:val="00721A1C"/>
    <w:rsid w:val="0072226F"/>
    <w:rsid w:val="00722386"/>
    <w:rsid w:val="0072271A"/>
    <w:rsid w:val="00722CDA"/>
    <w:rsid w:val="00722EA3"/>
    <w:rsid w:val="007230A9"/>
    <w:rsid w:val="00723381"/>
    <w:rsid w:val="00723995"/>
    <w:rsid w:val="00723BEC"/>
    <w:rsid w:val="00723F15"/>
    <w:rsid w:val="0072474F"/>
    <w:rsid w:val="00724D54"/>
    <w:rsid w:val="00725B2D"/>
    <w:rsid w:val="00725FD9"/>
    <w:rsid w:val="007266DD"/>
    <w:rsid w:val="0072684F"/>
    <w:rsid w:val="007269F2"/>
    <w:rsid w:val="00727453"/>
    <w:rsid w:val="0072774B"/>
    <w:rsid w:val="00727B75"/>
    <w:rsid w:val="00727EC2"/>
    <w:rsid w:val="0073004F"/>
    <w:rsid w:val="00730FF2"/>
    <w:rsid w:val="00731D5D"/>
    <w:rsid w:val="00732935"/>
    <w:rsid w:val="00732A89"/>
    <w:rsid w:val="00732BAB"/>
    <w:rsid w:val="00733272"/>
    <w:rsid w:val="0073327D"/>
    <w:rsid w:val="007332A7"/>
    <w:rsid w:val="0073337C"/>
    <w:rsid w:val="007334F7"/>
    <w:rsid w:val="00733B04"/>
    <w:rsid w:val="00733CEA"/>
    <w:rsid w:val="00735816"/>
    <w:rsid w:val="0073603B"/>
    <w:rsid w:val="0073649E"/>
    <w:rsid w:val="007366C9"/>
    <w:rsid w:val="007371C4"/>
    <w:rsid w:val="007371F0"/>
    <w:rsid w:val="007376CB"/>
    <w:rsid w:val="00737A76"/>
    <w:rsid w:val="00737AD2"/>
    <w:rsid w:val="00737C27"/>
    <w:rsid w:val="00737EE9"/>
    <w:rsid w:val="007402EE"/>
    <w:rsid w:val="00740612"/>
    <w:rsid w:val="00740977"/>
    <w:rsid w:val="007417DB"/>
    <w:rsid w:val="00743544"/>
    <w:rsid w:val="00743984"/>
    <w:rsid w:val="007442FA"/>
    <w:rsid w:val="00744608"/>
    <w:rsid w:val="00744644"/>
    <w:rsid w:val="00744E56"/>
    <w:rsid w:val="00744F8D"/>
    <w:rsid w:val="00745993"/>
    <w:rsid w:val="00745B84"/>
    <w:rsid w:val="007465EC"/>
    <w:rsid w:val="007470CB"/>
    <w:rsid w:val="007503E0"/>
    <w:rsid w:val="00750FB2"/>
    <w:rsid w:val="00751405"/>
    <w:rsid w:val="00751F9B"/>
    <w:rsid w:val="00752BE1"/>
    <w:rsid w:val="0075309B"/>
    <w:rsid w:val="00753195"/>
    <w:rsid w:val="0075328B"/>
    <w:rsid w:val="007537F8"/>
    <w:rsid w:val="00754BD7"/>
    <w:rsid w:val="00754FE4"/>
    <w:rsid w:val="007550D2"/>
    <w:rsid w:val="007569F9"/>
    <w:rsid w:val="007573B9"/>
    <w:rsid w:val="00757461"/>
    <w:rsid w:val="0075780E"/>
    <w:rsid w:val="00757BFB"/>
    <w:rsid w:val="00757CD5"/>
    <w:rsid w:val="00757E10"/>
    <w:rsid w:val="00760120"/>
    <w:rsid w:val="007612F7"/>
    <w:rsid w:val="00761F3F"/>
    <w:rsid w:val="00762601"/>
    <w:rsid w:val="00762D86"/>
    <w:rsid w:val="00762F6C"/>
    <w:rsid w:val="007638C3"/>
    <w:rsid w:val="0076411C"/>
    <w:rsid w:val="00764220"/>
    <w:rsid w:val="00764CC8"/>
    <w:rsid w:val="0076531F"/>
    <w:rsid w:val="00765AA7"/>
    <w:rsid w:val="00766233"/>
    <w:rsid w:val="007667DE"/>
    <w:rsid w:val="00770F4D"/>
    <w:rsid w:val="00771178"/>
    <w:rsid w:val="00771527"/>
    <w:rsid w:val="0077240F"/>
    <w:rsid w:val="00772460"/>
    <w:rsid w:val="00773BED"/>
    <w:rsid w:val="00773CA9"/>
    <w:rsid w:val="00774457"/>
    <w:rsid w:val="007750B0"/>
    <w:rsid w:val="007772F8"/>
    <w:rsid w:val="00777931"/>
    <w:rsid w:val="00780BBC"/>
    <w:rsid w:val="007810CA"/>
    <w:rsid w:val="00781D4F"/>
    <w:rsid w:val="0078237F"/>
    <w:rsid w:val="007823A1"/>
    <w:rsid w:val="007828B7"/>
    <w:rsid w:val="00782B6B"/>
    <w:rsid w:val="00783CA8"/>
    <w:rsid w:val="00785124"/>
    <w:rsid w:val="0078535B"/>
    <w:rsid w:val="007861E4"/>
    <w:rsid w:val="007874FF"/>
    <w:rsid w:val="00787814"/>
    <w:rsid w:val="007904C8"/>
    <w:rsid w:val="00790657"/>
    <w:rsid w:val="00790C1A"/>
    <w:rsid w:val="0079138E"/>
    <w:rsid w:val="007913AF"/>
    <w:rsid w:val="0079156B"/>
    <w:rsid w:val="00792AC7"/>
    <w:rsid w:val="00793E2E"/>
    <w:rsid w:val="00793EF0"/>
    <w:rsid w:val="00795EE3"/>
    <w:rsid w:val="0079645E"/>
    <w:rsid w:val="007974C6"/>
    <w:rsid w:val="007A0600"/>
    <w:rsid w:val="007A08E7"/>
    <w:rsid w:val="007A14F5"/>
    <w:rsid w:val="007A1550"/>
    <w:rsid w:val="007A2064"/>
    <w:rsid w:val="007A27F3"/>
    <w:rsid w:val="007A2F3A"/>
    <w:rsid w:val="007A37FA"/>
    <w:rsid w:val="007A498E"/>
    <w:rsid w:val="007A5227"/>
    <w:rsid w:val="007A5601"/>
    <w:rsid w:val="007A5E74"/>
    <w:rsid w:val="007A5ED2"/>
    <w:rsid w:val="007A62AD"/>
    <w:rsid w:val="007A6701"/>
    <w:rsid w:val="007A7F63"/>
    <w:rsid w:val="007B0456"/>
    <w:rsid w:val="007B0575"/>
    <w:rsid w:val="007B0628"/>
    <w:rsid w:val="007B0D57"/>
    <w:rsid w:val="007B12AA"/>
    <w:rsid w:val="007B19BE"/>
    <w:rsid w:val="007B1D4C"/>
    <w:rsid w:val="007B2B81"/>
    <w:rsid w:val="007B33EA"/>
    <w:rsid w:val="007B3CBF"/>
    <w:rsid w:val="007B3DF4"/>
    <w:rsid w:val="007B4242"/>
    <w:rsid w:val="007B5180"/>
    <w:rsid w:val="007B52F2"/>
    <w:rsid w:val="007B5FB7"/>
    <w:rsid w:val="007B6255"/>
    <w:rsid w:val="007B66C6"/>
    <w:rsid w:val="007B6C86"/>
    <w:rsid w:val="007B7026"/>
    <w:rsid w:val="007B70BF"/>
    <w:rsid w:val="007B74DC"/>
    <w:rsid w:val="007B7C4C"/>
    <w:rsid w:val="007B7CA7"/>
    <w:rsid w:val="007C0EAA"/>
    <w:rsid w:val="007C3037"/>
    <w:rsid w:val="007C3486"/>
    <w:rsid w:val="007C36F9"/>
    <w:rsid w:val="007C39D3"/>
    <w:rsid w:val="007C48C7"/>
    <w:rsid w:val="007C56CB"/>
    <w:rsid w:val="007C5A23"/>
    <w:rsid w:val="007C5C58"/>
    <w:rsid w:val="007C5DBC"/>
    <w:rsid w:val="007C60EE"/>
    <w:rsid w:val="007C65D1"/>
    <w:rsid w:val="007C6911"/>
    <w:rsid w:val="007C758D"/>
    <w:rsid w:val="007C7A75"/>
    <w:rsid w:val="007D0031"/>
    <w:rsid w:val="007D0319"/>
    <w:rsid w:val="007D102A"/>
    <w:rsid w:val="007D11AA"/>
    <w:rsid w:val="007D17AA"/>
    <w:rsid w:val="007D1BF2"/>
    <w:rsid w:val="007D32BE"/>
    <w:rsid w:val="007D3EA7"/>
    <w:rsid w:val="007D4B1B"/>
    <w:rsid w:val="007D4CC9"/>
    <w:rsid w:val="007D530E"/>
    <w:rsid w:val="007D5B53"/>
    <w:rsid w:val="007D5F45"/>
    <w:rsid w:val="007D6B1E"/>
    <w:rsid w:val="007D7FD5"/>
    <w:rsid w:val="007E027D"/>
    <w:rsid w:val="007E15B4"/>
    <w:rsid w:val="007E19A8"/>
    <w:rsid w:val="007E1B2C"/>
    <w:rsid w:val="007E2873"/>
    <w:rsid w:val="007E2F91"/>
    <w:rsid w:val="007E3D44"/>
    <w:rsid w:val="007E3D79"/>
    <w:rsid w:val="007E4011"/>
    <w:rsid w:val="007E41F8"/>
    <w:rsid w:val="007E44F1"/>
    <w:rsid w:val="007E5569"/>
    <w:rsid w:val="007E559C"/>
    <w:rsid w:val="007E599D"/>
    <w:rsid w:val="007E705A"/>
    <w:rsid w:val="007E70EE"/>
    <w:rsid w:val="007E76F7"/>
    <w:rsid w:val="007E7C39"/>
    <w:rsid w:val="007E7EC2"/>
    <w:rsid w:val="007E7F4E"/>
    <w:rsid w:val="007F0B9B"/>
    <w:rsid w:val="007F295E"/>
    <w:rsid w:val="007F3A3C"/>
    <w:rsid w:val="007F44D6"/>
    <w:rsid w:val="007F4D92"/>
    <w:rsid w:val="007F4E71"/>
    <w:rsid w:val="007F517A"/>
    <w:rsid w:val="007F61AD"/>
    <w:rsid w:val="00800D73"/>
    <w:rsid w:val="008010B7"/>
    <w:rsid w:val="0080179C"/>
    <w:rsid w:val="008018F8"/>
    <w:rsid w:val="00801FEC"/>
    <w:rsid w:val="00802502"/>
    <w:rsid w:val="00802943"/>
    <w:rsid w:val="00802ECA"/>
    <w:rsid w:val="008036E5"/>
    <w:rsid w:val="00803817"/>
    <w:rsid w:val="0080404C"/>
    <w:rsid w:val="00804178"/>
    <w:rsid w:val="008047C4"/>
    <w:rsid w:val="00804937"/>
    <w:rsid w:val="00804C77"/>
    <w:rsid w:val="00804FAA"/>
    <w:rsid w:val="008052EF"/>
    <w:rsid w:val="00805F06"/>
    <w:rsid w:val="00806C8E"/>
    <w:rsid w:val="00807216"/>
    <w:rsid w:val="0081073E"/>
    <w:rsid w:val="00810AD7"/>
    <w:rsid w:val="00810BA3"/>
    <w:rsid w:val="00810E17"/>
    <w:rsid w:val="00811426"/>
    <w:rsid w:val="00811C9B"/>
    <w:rsid w:val="0081237E"/>
    <w:rsid w:val="008124F9"/>
    <w:rsid w:val="00812580"/>
    <w:rsid w:val="008128D3"/>
    <w:rsid w:val="00812DDF"/>
    <w:rsid w:val="008135FC"/>
    <w:rsid w:val="00813906"/>
    <w:rsid w:val="00814AC8"/>
    <w:rsid w:val="00814B39"/>
    <w:rsid w:val="008152FC"/>
    <w:rsid w:val="008155BB"/>
    <w:rsid w:val="00815763"/>
    <w:rsid w:val="00816472"/>
    <w:rsid w:val="0081651D"/>
    <w:rsid w:val="008168D9"/>
    <w:rsid w:val="00816D25"/>
    <w:rsid w:val="00816E8D"/>
    <w:rsid w:val="00817666"/>
    <w:rsid w:val="00817B82"/>
    <w:rsid w:val="00817C60"/>
    <w:rsid w:val="008219DB"/>
    <w:rsid w:val="00821F57"/>
    <w:rsid w:val="0082214D"/>
    <w:rsid w:val="0082235B"/>
    <w:rsid w:val="0082277C"/>
    <w:rsid w:val="008228A2"/>
    <w:rsid w:val="00822B6C"/>
    <w:rsid w:val="00822ED9"/>
    <w:rsid w:val="00823598"/>
    <w:rsid w:val="00824135"/>
    <w:rsid w:val="00824543"/>
    <w:rsid w:val="0082480A"/>
    <w:rsid w:val="00824A45"/>
    <w:rsid w:val="00824E0E"/>
    <w:rsid w:val="00825158"/>
    <w:rsid w:val="008255D2"/>
    <w:rsid w:val="0082560D"/>
    <w:rsid w:val="008258D7"/>
    <w:rsid w:val="0082683F"/>
    <w:rsid w:val="008272F4"/>
    <w:rsid w:val="008313FF"/>
    <w:rsid w:val="008316D9"/>
    <w:rsid w:val="00831CD6"/>
    <w:rsid w:val="0083285F"/>
    <w:rsid w:val="008340AE"/>
    <w:rsid w:val="008340BC"/>
    <w:rsid w:val="00834993"/>
    <w:rsid w:val="00834994"/>
    <w:rsid w:val="00835201"/>
    <w:rsid w:val="0083534C"/>
    <w:rsid w:val="00835B5A"/>
    <w:rsid w:val="00835C63"/>
    <w:rsid w:val="00835C84"/>
    <w:rsid w:val="00836306"/>
    <w:rsid w:val="00836AC1"/>
    <w:rsid w:val="00836E0E"/>
    <w:rsid w:val="0083772D"/>
    <w:rsid w:val="00837EFF"/>
    <w:rsid w:val="00840183"/>
    <w:rsid w:val="00840444"/>
    <w:rsid w:val="00840808"/>
    <w:rsid w:val="00840B5F"/>
    <w:rsid w:val="00841016"/>
    <w:rsid w:val="00841149"/>
    <w:rsid w:val="0084156B"/>
    <w:rsid w:val="00841CE4"/>
    <w:rsid w:val="008425AC"/>
    <w:rsid w:val="00842C61"/>
    <w:rsid w:val="00842EAD"/>
    <w:rsid w:val="00843720"/>
    <w:rsid w:val="00843950"/>
    <w:rsid w:val="00844560"/>
    <w:rsid w:val="008448BF"/>
    <w:rsid w:val="00844B46"/>
    <w:rsid w:val="00846010"/>
    <w:rsid w:val="00846101"/>
    <w:rsid w:val="00846388"/>
    <w:rsid w:val="00847E9D"/>
    <w:rsid w:val="008515F1"/>
    <w:rsid w:val="00853824"/>
    <w:rsid w:val="008539ED"/>
    <w:rsid w:val="00853A86"/>
    <w:rsid w:val="00853F36"/>
    <w:rsid w:val="0085426C"/>
    <w:rsid w:val="0085519C"/>
    <w:rsid w:val="00857233"/>
    <w:rsid w:val="00857696"/>
    <w:rsid w:val="0086016E"/>
    <w:rsid w:val="00860351"/>
    <w:rsid w:val="008607F9"/>
    <w:rsid w:val="00861002"/>
    <w:rsid w:val="0086110C"/>
    <w:rsid w:val="00861643"/>
    <w:rsid w:val="00861CD9"/>
    <w:rsid w:val="0086200D"/>
    <w:rsid w:val="0086267F"/>
    <w:rsid w:val="00862C06"/>
    <w:rsid w:val="008644EE"/>
    <w:rsid w:val="00864723"/>
    <w:rsid w:val="008647F4"/>
    <w:rsid w:val="008648DD"/>
    <w:rsid w:val="00864BB6"/>
    <w:rsid w:val="0086507C"/>
    <w:rsid w:val="00865178"/>
    <w:rsid w:val="0086574D"/>
    <w:rsid w:val="00865F1A"/>
    <w:rsid w:val="0086695C"/>
    <w:rsid w:val="00866ECE"/>
    <w:rsid w:val="0086780E"/>
    <w:rsid w:val="008719D0"/>
    <w:rsid w:val="00871AE9"/>
    <w:rsid w:val="00871DB4"/>
    <w:rsid w:val="008725D3"/>
    <w:rsid w:val="00873CE5"/>
    <w:rsid w:val="00873E43"/>
    <w:rsid w:val="00873FC9"/>
    <w:rsid w:val="00874E40"/>
    <w:rsid w:val="00875CF4"/>
    <w:rsid w:val="00876168"/>
    <w:rsid w:val="00876769"/>
    <w:rsid w:val="00876E52"/>
    <w:rsid w:val="00876EA7"/>
    <w:rsid w:val="00877CF4"/>
    <w:rsid w:val="00877F08"/>
    <w:rsid w:val="008807F4"/>
    <w:rsid w:val="008812E4"/>
    <w:rsid w:val="008814C4"/>
    <w:rsid w:val="0088169C"/>
    <w:rsid w:val="00881A27"/>
    <w:rsid w:val="008826CD"/>
    <w:rsid w:val="0088336C"/>
    <w:rsid w:val="008834CF"/>
    <w:rsid w:val="0088416C"/>
    <w:rsid w:val="00884431"/>
    <w:rsid w:val="00884644"/>
    <w:rsid w:val="00884733"/>
    <w:rsid w:val="00884FC0"/>
    <w:rsid w:val="008850C2"/>
    <w:rsid w:val="0088519C"/>
    <w:rsid w:val="008857BB"/>
    <w:rsid w:val="008859A4"/>
    <w:rsid w:val="00885C21"/>
    <w:rsid w:val="008874E3"/>
    <w:rsid w:val="00887A68"/>
    <w:rsid w:val="00887EEF"/>
    <w:rsid w:val="00887FF5"/>
    <w:rsid w:val="008906A9"/>
    <w:rsid w:val="00890E8B"/>
    <w:rsid w:val="00891274"/>
    <w:rsid w:val="00891D38"/>
    <w:rsid w:val="008925E7"/>
    <w:rsid w:val="00892884"/>
    <w:rsid w:val="00893711"/>
    <w:rsid w:val="008945E6"/>
    <w:rsid w:val="00895743"/>
    <w:rsid w:val="0089631C"/>
    <w:rsid w:val="00896736"/>
    <w:rsid w:val="00896D90"/>
    <w:rsid w:val="008972AE"/>
    <w:rsid w:val="008972E9"/>
    <w:rsid w:val="008976E4"/>
    <w:rsid w:val="00897BB5"/>
    <w:rsid w:val="00897F47"/>
    <w:rsid w:val="008A002D"/>
    <w:rsid w:val="008A08D2"/>
    <w:rsid w:val="008A0BF7"/>
    <w:rsid w:val="008A0C27"/>
    <w:rsid w:val="008A0E49"/>
    <w:rsid w:val="008A1A41"/>
    <w:rsid w:val="008A289D"/>
    <w:rsid w:val="008A416F"/>
    <w:rsid w:val="008A4555"/>
    <w:rsid w:val="008A4CAC"/>
    <w:rsid w:val="008A56E3"/>
    <w:rsid w:val="008A5D97"/>
    <w:rsid w:val="008A62AA"/>
    <w:rsid w:val="008A67A6"/>
    <w:rsid w:val="008A6A7F"/>
    <w:rsid w:val="008A70F8"/>
    <w:rsid w:val="008A73AE"/>
    <w:rsid w:val="008B0A46"/>
    <w:rsid w:val="008B0BD0"/>
    <w:rsid w:val="008B116F"/>
    <w:rsid w:val="008B117E"/>
    <w:rsid w:val="008B246B"/>
    <w:rsid w:val="008B3361"/>
    <w:rsid w:val="008B3A78"/>
    <w:rsid w:val="008B3C4F"/>
    <w:rsid w:val="008B5C2A"/>
    <w:rsid w:val="008B6C04"/>
    <w:rsid w:val="008B7AC8"/>
    <w:rsid w:val="008C0026"/>
    <w:rsid w:val="008C02DB"/>
    <w:rsid w:val="008C0624"/>
    <w:rsid w:val="008C0D01"/>
    <w:rsid w:val="008C125F"/>
    <w:rsid w:val="008C2298"/>
    <w:rsid w:val="008C2E28"/>
    <w:rsid w:val="008C31A0"/>
    <w:rsid w:val="008C3277"/>
    <w:rsid w:val="008C3C21"/>
    <w:rsid w:val="008C3C31"/>
    <w:rsid w:val="008C4358"/>
    <w:rsid w:val="008C442B"/>
    <w:rsid w:val="008C575B"/>
    <w:rsid w:val="008C6B62"/>
    <w:rsid w:val="008C6DA9"/>
    <w:rsid w:val="008C7483"/>
    <w:rsid w:val="008C748C"/>
    <w:rsid w:val="008D02BE"/>
    <w:rsid w:val="008D08B0"/>
    <w:rsid w:val="008D0C02"/>
    <w:rsid w:val="008D0FDA"/>
    <w:rsid w:val="008D224B"/>
    <w:rsid w:val="008D22E4"/>
    <w:rsid w:val="008D2479"/>
    <w:rsid w:val="008D2728"/>
    <w:rsid w:val="008D3D81"/>
    <w:rsid w:val="008D3E4F"/>
    <w:rsid w:val="008D42EF"/>
    <w:rsid w:val="008D4902"/>
    <w:rsid w:val="008D51B8"/>
    <w:rsid w:val="008D5995"/>
    <w:rsid w:val="008D5A16"/>
    <w:rsid w:val="008D5C03"/>
    <w:rsid w:val="008D7907"/>
    <w:rsid w:val="008D7F6A"/>
    <w:rsid w:val="008E0D7B"/>
    <w:rsid w:val="008E12E0"/>
    <w:rsid w:val="008E16E4"/>
    <w:rsid w:val="008E1813"/>
    <w:rsid w:val="008E1B87"/>
    <w:rsid w:val="008E1C16"/>
    <w:rsid w:val="008E2270"/>
    <w:rsid w:val="008E35AD"/>
    <w:rsid w:val="008E4058"/>
    <w:rsid w:val="008E4336"/>
    <w:rsid w:val="008E4BDB"/>
    <w:rsid w:val="008E4E97"/>
    <w:rsid w:val="008E4F34"/>
    <w:rsid w:val="008E52A4"/>
    <w:rsid w:val="008E54E6"/>
    <w:rsid w:val="008E5631"/>
    <w:rsid w:val="008E5909"/>
    <w:rsid w:val="008E5E33"/>
    <w:rsid w:val="008E609F"/>
    <w:rsid w:val="008E652E"/>
    <w:rsid w:val="008E7975"/>
    <w:rsid w:val="008E7B04"/>
    <w:rsid w:val="008E7B35"/>
    <w:rsid w:val="008F1A11"/>
    <w:rsid w:val="008F2BB5"/>
    <w:rsid w:val="008F2CC5"/>
    <w:rsid w:val="008F3ACB"/>
    <w:rsid w:val="008F473B"/>
    <w:rsid w:val="008F533E"/>
    <w:rsid w:val="008F60AE"/>
    <w:rsid w:val="008F6389"/>
    <w:rsid w:val="008F66B1"/>
    <w:rsid w:val="008F6BB8"/>
    <w:rsid w:val="008F6C71"/>
    <w:rsid w:val="008F6C77"/>
    <w:rsid w:val="008F6CF2"/>
    <w:rsid w:val="008F7A34"/>
    <w:rsid w:val="009006CB"/>
    <w:rsid w:val="00901A21"/>
    <w:rsid w:val="009030FC"/>
    <w:rsid w:val="00903589"/>
    <w:rsid w:val="00903BA2"/>
    <w:rsid w:val="00903BC5"/>
    <w:rsid w:val="009046AF"/>
    <w:rsid w:val="0090479C"/>
    <w:rsid w:val="00905036"/>
    <w:rsid w:val="00905503"/>
    <w:rsid w:val="00905F7F"/>
    <w:rsid w:val="00907260"/>
    <w:rsid w:val="009104DD"/>
    <w:rsid w:val="00910938"/>
    <w:rsid w:val="00910AF7"/>
    <w:rsid w:val="00911148"/>
    <w:rsid w:val="00911EE8"/>
    <w:rsid w:val="009123F4"/>
    <w:rsid w:val="00912B09"/>
    <w:rsid w:val="00912E1E"/>
    <w:rsid w:val="00913304"/>
    <w:rsid w:val="009134FD"/>
    <w:rsid w:val="00913782"/>
    <w:rsid w:val="009140A8"/>
    <w:rsid w:val="0091419A"/>
    <w:rsid w:val="00915831"/>
    <w:rsid w:val="00915D72"/>
    <w:rsid w:val="00916E7F"/>
    <w:rsid w:val="00916FBA"/>
    <w:rsid w:val="009202CD"/>
    <w:rsid w:val="00920934"/>
    <w:rsid w:val="00920F51"/>
    <w:rsid w:val="009213C6"/>
    <w:rsid w:val="0092168F"/>
    <w:rsid w:val="00921F12"/>
    <w:rsid w:val="00922A3D"/>
    <w:rsid w:val="00923496"/>
    <w:rsid w:val="00923F23"/>
    <w:rsid w:val="00926A2D"/>
    <w:rsid w:val="00926D3D"/>
    <w:rsid w:val="00926DD4"/>
    <w:rsid w:val="00927082"/>
    <w:rsid w:val="009277F4"/>
    <w:rsid w:val="00927E3E"/>
    <w:rsid w:val="009305A7"/>
    <w:rsid w:val="0093094E"/>
    <w:rsid w:val="00931882"/>
    <w:rsid w:val="009321EC"/>
    <w:rsid w:val="00932623"/>
    <w:rsid w:val="00932B2A"/>
    <w:rsid w:val="00932BE9"/>
    <w:rsid w:val="00932EFB"/>
    <w:rsid w:val="0093334C"/>
    <w:rsid w:val="0093336F"/>
    <w:rsid w:val="00933379"/>
    <w:rsid w:val="00933535"/>
    <w:rsid w:val="00933838"/>
    <w:rsid w:val="00933914"/>
    <w:rsid w:val="00933C8C"/>
    <w:rsid w:val="00933CCF"/>
    <w:rsid w:val="00934B15"/>
    <w:rsid w:val="00934D19"/>
    <w:rsid w:val="00934F4A"/>
    <w:rsid w:val="0093584E"/>
    <w:rsid w:val="009358FF"/>
    <w:rsid w:val="009362C7"/>
    <w:rsid w:val="00936546"/>
    <w:rsid w:val="009367A7"/>
    <w:rsid w:val="00936E33"/>
    <w:rsid w:val="00937DAB"/>
    <w:rsid w:val="00940E9D"/>
    <w:rsid w:val="00941046"/>
    <w:rsid w:val="00941D85"/>
    <w:rsid w:val="009421A9"/>
    <w:rsid w:val="0094231E"/>
    <w:rsid w:val="009424F5"/>
    <w:rsid w:val="009428D9"/>
    <w:rsid w:val="00942C4B"/>
    <w:rsid w:val="00942D82"/>
    <w:rsid w:val="00942E12"/>
    <w:rsid w:val="0094337A"/>
    <w:rsid w:val="009433A1"/>
    <w:rsid w:val="00943BD8"/>
    <w:rsid w:val="00943ECD"/>
    <w:rsid w:val="0094425C"/>
    <w:rsid w:val="00944E66"/>
    <w:rsid w:val="00944E91"/>
    <w:rsid w:val="00945519"/>
    <w:rsid w:val="00945901"/>
    <w:rsid w:val="00946BE9"/>
    <w:rsid w:val="00947093"/>
    <w:rsid w:val="00947131"/>
    <w:rsid w:val="00947775"/>
    <w:rsid w:val="00950658"/>
    <w:rsid w:val="009507A5"/>
    <w:rsid w:val="0095114F"/>
    <w:rsid w:val="00951F20"/>
    <w:rsid w:val="00952465"/>
    <w:rsid w:val="00953083"/>
    <w:rsid w:val="0095463B"/>
    <w:rsid w:val="009551C3"/>
    <w:rsid w:val="0095654C"/>
    <w:rsid w:val="009575A9"/>
    <w:rsid w:val="00960719"/>
    <w:rsid w:val="00960D10"/>
    <w:rsid w:val="009611C1"/>
    <w:rsid w:val="009619FE"/>
    <w:rsid w:val="00961B93"/>
    <w:rsid w:val="00962165"/>
    <w:rsid w:val="0096227D"/>
    <w:rsid w:val="009629D5"/>
    <w:rsid w:val="00963838"/>
    <w:rsid w:val="00963A9D"/>
    <w:rsid w:val="0096427F"/>
    <w:rsid w:val="00964578"/>
    <w:rsid w:val="0096493C"/>
    <w:rsid w:val="00964DA5"/>
    <w:rsid w:val="00965A0A"/>
    <w:rsid w:val="00965FBB"/>
    <w:rsid w:val="0096713E"/>
    <w:rsid w:val="00967439"/>
    <w:rsid w:val="009702CF"/>
    <w:rsid w:val="0097034C"/>
    <w:rsid w:val="0097103A"/>
    <w:rsid w:val="00971740"/>
    <w:rsid w:val="00971AC5"/>
    <w:rsid w:val="00973870"/>
    <w:rsid w:val="00973AA0"/>
    <w:rsid w:val="00973CAE"/>
    <w:rsid w:val="00973F13"/>
    <w:rsid w:val="0097419B"/>
    <w:rsid w:val="0097439E"/>
    <w:rsid w:val="00974960"/>
    <w:rsid w:val="00974D22"/>
    <w:rsid w:val="00974D86"/>
    <w:rsid w:val="0097515C"/>
    <w:rsid w:val="0097552D"/>
    <w:rsid w:val="00976A8E"/>
    <w:rsid w:val="00977231"/>
    <w:rsid w:val="0097797C"/>
    <w:rsid w:val="00977E66"/>
    <w:rsid w:val="00977F6D"/>
    <w:rsid w:val="00980828"/>
    <w:rsid w:val="00981AC7"/>
    <w:rsid w:val="00982166"/>
    <w:rsid w:val="00982D40"/>
    <w:rsid w:val="009830B6"/>
    <w:rsid w:val="00983AAF"/>
    <w:rsid w:val="0098443B"/>
    <w:rsid w:val="0098524F"/>
    <w:rsid w:val="00985C13"/>
    <w:rsid w:val="0098614D"/>
    <w:rsid w:val="009863BF"/>
    <w:rsid w:val="00986AB8"/>
    <w:rsid w:val="00987025"/>
    <w:rsid w:val="00987AB5"/>
    <w:rsid w:val="0099039C"/>
    <w:rsid w:val="009903D5"/>
    <w:rsid w:val="0099072C"/>
    <w:rsid w:val="00990F43"/>
    <w:rsid w:val="00991BA1"/>
    <w:rsid w:val="00992010"/>
    <w:rsid w:val="00992B6D"/>
    <w:rsid w:val="00992E05"/>
    <w:rsid w:val="00992F6A"/>
    <w:rsid w:val="0099347C"/>
    <w:rsid w:val="0099363E"/>
    <w:rsid w:val="0099499F"/>
    <w:rsid w:val="00995338"/>
    <w:rsid w:val="00995560"/>
    <w:rsid w:val="00995873"/>
    <w:rsid w:val="00995EE0"/>
    <w:rsid w:val="009960B1"/>
    <w:rsid w:val="00997225"/>
    <w:rsid w:val="009A0445"/>
    <w:rsid w:val="009A050B"/>
    <w:rsid w:val="009A0CAB"/>
    <w:rsid w:val="009A0E3F"/>
    <w:rsid w:val="009A156C"/>
    <w:rsid w:val="009A1A81"/>
    <w:rsid w:val="009A2167"/>
    <w:rsid w:val="009A2E21"/>
    <w:rsid w:val="009A2EEB"/>
    <w:rsid w:val="009A30B5"/>
    <w:rsid w:val="009A3191"/>
    <w:rsid w:val="009A3B53"/>
    <w:rsid w:val="009A412C"/>
    <w:rsid w:val="009A5173"/>
    <w:rsid w:val="009A6848"/>
    <w:rsid w:val="009A69B6"/>
    <w:rsid w:val="009A6E9E"/>
    <w:rsid w:val="009A7AD5"/>
    <w:rsid w:val="009A7FA6"/>
    <w:rsid w:val="009B02C0"/>
    <w:rsid w:val="009B05B3"/>
    <w:rsid w:val="009B093D"/>
    <w:rsid w:val="009B146E"/>
    <w:rsid w:val="009B27AE"/>
    <w:rsid w:val="009B2918"/>
    <w:rsid w:val="009B304D"/>
    <w:rsid w:val="009B30D4"/>
    <w:rsid w:val="009B56C5"/>
    <w:rsid w:val="009B5C55"/>
    <w:rsid w:val="009B664C"/>
    <w:rsid w:val="009B6B17"/>
    <w:rsid w:val="009B7002"/>
    <w:rsid w:val="009B750C"/>
    <w:rsid w:val="009B7AAC"/>
    <w:rsid w:val="009B7CA6"/>
    <w:rsid w:val="009B7D3E"/>
    <w:rsid w:val="009C04B8"/>
    <w:rsid w:val="009C08D9"/>
    <w:rsid w:val="009C1336"/>
    <w:rsid w:val="009C15E6"/>
    <w:rsid w:val="009C169B"/>
    <w:rsid w:val="009C32D0"/>
    <w:rsid w:val="009C3B46"/>
    <w:rsid w:val="009C4707"/>
    <w:rsid w:val="009C48A5"/>
    <w:rsid w:val="009C492E"/>
    <w:rsid w:val="009C5011"/>
    <w:rsid w:val="009C5814"/>
    <w:rsid w:val="009C5A69"/>
    <w:rsid w:val="009C5C9D"/>
    <w:rsid w:val="009C6868"/>
    <w:rsid w:val="009C688A"/>
    <w:rsid w:val="009C744F"/>
    <w:rsid w:val="009C7872"/>
    <w:rsid w:val="009C7A1A"/>
    <w:rsid w:val="009C7ADD"/>
    <w:rsid w:val="009C7E38"/>
    <w:rsid w:val="009C7FE9"/>
    <w:rsid w:val="009D1352"/>
    <w:rsid w:val="009D26BB"/>
    <w:rsid w:val="009D2F18"/>
    <w:rsid w:val="009D39C5"/>
    <w:rsid w:val="009D54A2"/>
    <w:rsid w:val="009D5776"/>
    <w:rsid w:val="009D645A"/>
    <w:rsid w:val="009D64D1"/>
    <w:rsid w:val="009D65AF"/>
    <w:rsid w:val="009D67B3"/>
    <w:rsid w:val="009D6A7F"/>
    <w:rsid w:val="009D6A99"/>
    <w:rsid w:val="009D6C29"/>
    <w:rsid w:val="009D724A"/>
    <w:rsid w:val="009D7ADE"/>
    <w:rsid w:val="009D7C0E"/>
    <w:rsid w:val="009E0083"/>
    <w:rsid w:val="009E21F3"/>
    <w:rsid w:val="009E2EE9"/>
    <w:rsid w:val="009E348C"/>
    <w:rsid w:val="009E3AB5"/>
    <w:rsid w:val="009E466F"/>
    <w:rsid w:val="009E4998"/>
    <w:rsid w:val="009E4CA2"/>
    <w:rsid w:val="009E532C"/>
    <w:rsid w:val="009E534D"/>
    <w:rsid w:val="009E5B7D"/>
    <w:rsid w:val="009E69B4"/>
    <w:rsid w:val="009E770E"/>
    <w:rsid w:val="009E7912"/>
    <w:rsid w:val="009E7C17"/>
    <w:rsid w:val="009E7F90"/>
    <w:rsid w:val="009F02F1"/>
    <w:rsid w:val="009F09CD"/>
    <w:rsid w:val="009F0DC8"/>
    <w:rsid w:val="009F105D"/>
    <w:rsid w:val="009F150E"/>
    <w:rsid w:val="009F1768"/>
    <w:rsid w:val="009F22B6"/>
    <w:rsid w:val="009F2C8F"/>
    <w:rsid w:val="009F30D7"/>
    <w:rsid w:val="009F4767"/>
    <w:rsid w:val="009F4A56"/>
    <w:rsid w:val="009F5B68"/>
    <w:rsid w:val="009F5E3D"/>
    <w:rsid w:val="009F6479"/>
    <w:rsid w:val="009F6836"/>
    <w:rsid w:val="009F6A9E"/>
    <w:rsid w:val="009F6C66"/>
    <w:rsid w:val="009F7A3C"/>
    <w:rsid w:val="00A00419"/>
    <w:rsid w:val="00A0087C"/>
    <w:rsid w:val="00A0113C"/>
    <w:rsid w:val="00A014D7"/>
    <w:rsid w:val="00A015E4"/>
    <w:rsid w:val="00A01E02"/>
    <w:rsid w:val="00A031F7"/>
    <w:rsid w:val="00A036A0"/>
    <w:rsid w:val="00A03A75"/>
    <w:rsid w:val="00A03D8A"/>
    <w:rsid w:val="00A04610"/>
    <w:rsid w:val="00A047ED"/>
    <w:rsid w:val="00A04CB1"/>
    <w:rsid w:val="00A05573"/>
    <w:rsid w:val="00A0611F"/>
    <w:rsid w:val="00A076B3"/>
    <w:rsid w:val="00A07E58"/>
    <w:rsid w:val="00A10424"/>
    <w:rsid w:val="00A11201"/>
    <w:rsid w:val="00A1178F"/>
    <w:rsid w:val="00A11A04"/>
    <w:rsid w:val="00A12CB6"/>
    <w:rsid w:val="00A132AD"/>
    <w:rsid w:val="00A1475C"/>
    <w:rsid w:val="00A15586"/>
    <w:rsid w:val="00A155CC"/>
    <w:rsid w:val="00A15B63"/>
    <w:rsid w:val="00A15BC1"/>
    <w:rsid w:val="00A15EB9"/>
    <w:rsid w:val="00A16826"/>
    <w:rsid w:val="00A16B62"/>
    <w:rsid w:val="00A16BFB"/>
    <w:rsid w:val="00A1712A"/>
    <w:rsid w:val="00A20665"/>
    <w:rsid w:val="00A214F1"/>
    <w:rsid w:val="00A214F6"/>
    <w:rsid w:val="00A21CD9"/>
    <w:rsid w:val="00A220C9"/>
    <w:rsid w:val="00A23D14"/>
    <w:rsid w:val="00A2435C"/>
    <w:rsid w:val="00A24D43"/>
    <w:rsid w:val="00A261A9"/>
    <w:rsid w:val="00A26DA3"/>
    <w:rsid w:val="00A26F26"/>
    <w:rsid w:val="00A27718"/>
    <w:rsid w:val="00A27931"/>
    <w:rsid w:val="00A27C2A"/>
    <w:rsid w:val="00A27F7E"/>
    <w:rsid w:val="00A30661"/>
    <w:rsid w:val="00A30755"/>
    <w:rsid w:val="00A3135A"/>
    <w:rsid w:val="00A3148D"/>
    <w:rsid w:val="00A3167E"/>
    <w:rsid w:val="00A31804"/>
    <w:rsid w:val="00A323BC"/>
    <w:rsid w:val="00A32E57"/>
    <w:rsid w:val="00A33F31"/>
    <w:rsid w:val="00A358FC"/>
    <w:rsid w:val="00A35C79"/>
    <w:rsid w:val="00A3644B"/>
    <w:rsid w:val="00A368A0"/>
    <w:rsid w:val="00A368C4"/>
    <w:rsid w:val="00A36F3E"/>
    <w:rsid w:val="00A371B8"/>
    <w:rsid w:val="00A372F9"/>
    <w:rsid w:val="00A377AB"/>
    <w:rsid w:val="00A40F5A"/>
    <w:rsid w:val="00A4211E"/>
    <w:rsid w:val="00A42186"/>
    <w:rsid w:val="00A425A6"/>
    <w:rsid w:val="00A42D68"/>
    <w:rsid w:val="00A4308B"/>
    <w:rsid w:val="00A43A42"/>
    <w:rsid w:val="00A441A6"/>
    <w:rsid w:val="00A4494A"/>
    <w:rsid w:val="00A44E6A"/>
    <w:rsid w:val="00A45247"/>
    <w:rsid w:val="00A45880"/>
    <w:rsid w:val="00A45D88"/>
    <w:rsid w:val="00A4733A"/>
    <w:rsid w:val="00A50514"/>
    <w:rsid w:val="00A505B9"/>
    <w:rsid w:val="00A506CC"/>
    <w:rsid w:val="00A50A36"/>
    <w:rsid w:val="00A50B0D"/>
    <w:rsid w:val="00A51014"/>
    <w:rsid w:val="00A51274"/>
    <w:rsid w:val="00A51F6D"/>
    <w:rsid w:val="00A523C6"/>
    <w:rsid w:val="00A5359C"/>
    <w:rsid w:val="00A5367E"/>
    <w:rsid w:val="00A5493D"/>
    <w:rsid w:val="00A54A30"/>
    <w:rsid w:val="00A551B1"/>
    <w:rsid w:val="00A55222"/>
    <w:rsid w:val="00A5583E"/>
    <w:rsid w:val="00A55C68"/>
    <w:rsid w:val="00A56058"/>
    <w:rsid w:val="00A560F3"/>
    <w:rsid w:val="00A56E63"/>
    <w:rsid w:val="00A57190"/>
    <w:rsid w:val="00A60602"/>
    <w:rsid w:val="00A61009"/>
    <w:rsid w:val="00A61C8F"/>
    <w:rsid w:val="00A61D14"/>
    <w:rsid w:val="00A621BC"/>
    <w:rsid w:val="00A6227F"/>
    <w:rsid w:val="00A62367"/>
    <w:rsid w:val="00A62FE9"/>
    <w:rsid w:val="00A6415A"/>
    <w:rsid w:val="00A64536"/>
    <w:rsid w:val="00A652C5"/>
    <w:rsid w:val="00A657E3"/>
    <w:rsid w:val="00A657F1"/>
    <w:rsid w:val="00A65977"/>
    <w:rsid w:val="00A66013"/>
    <w:rsid w:val="00A666C3"/>
    <w:rsid w:val="00A70268"/>
    <w:rsid w:val="00A706C9"/>
    <w:rsid w:val="00A7086D"/>
    <w:rsid w:val="00A70A35"/>
    <w:rsid w:val="00A70CED"/>
    <w:rsid w:val="00A7251F"/>
    <w:rsid w:val="00A72AEF"/>
    <w:rsid w:val="00A72D6B"/>
    <w:rsid w:val="00A73512"/>
    <w:rsid w:val="00A738C9"/>
    <w:rsid w:val="00A7470F"/>
    <w:rsid w:val="00A74944"/>
    <w:rsid w:val="00A7621F"/>
    <w:rsid w:val="00A766D8"/>
    <w:rsid w:val="00A767C3"/>
    <w:rsid w:val="00A7697B"/>
    <w:rsid w:val="00A77287"/>
    <w:rsid w:val="00A7765F"/>
    <w:rsid w:val="00A81CDA"/>
    <w:rsid w:val="00A82436"/>
    <w:rsid w:val="00A82733"/>
    <w:rsid w:val="00A828D4"/>
    <w:rsid w:val="00A82932"/>
    <w:rsid w:val="00A82C22"/>
    <w:rsid w:val="00A830B1"/>
    <w:rsid w:val="00A842D5"/>
    <w:rsid w:val="00A84FC4"/>
    <w:rsid w:val="00A8502A"/>
    <w:rsid w:val="00A85953"/>
    <w:rsid w:val="00A85A59"/>
    <w:rsid w:val="00A85AEF"/>
    <w:rsid w:val="00A85CB0"/>
    <w:rsid w:val="00A864A7"/>
    <w:rsid w:val="00A86799"/>
    <w:rsid w:val="00A87441"/>
    <w:rsid w:val="00A91594"/>
    <w:rsid w:val="00A91DD9"/>
    <w:rsid w:val="00A91F44"/>
    <w:rsid w:val="00A91F64"/>
    <w:rsid w:val="00A92A3B"/>
    <w:rsid w:val="00A92C44"/>
    <w:rsid w:val="00A92E27"/>
    <w:rsid w:val="00A93075"/>
    <w:rsid w:val="00A93884"/>
    <w:rsid w:val="00A93B75"/>
    <w:rsid w:val="00A93D4F"/>
    <w:rsid w:val="00A944BD"/>
    <w:rsid w:val="00A9453B"/>
    <w:rsid w:val="00A94E77"/>
    <w:rsid w:val="00A95AE6"/>
    <w:rsid w:val="00A960BC"/>
    <w:rsid w:val="00A966B0"/>
    <w:rsid w:val="00A97800"/>
    <w:rsid w:val="00A97B17"/>
    <w:rsid w:val="00AA0402"/>
    <w:rsid w:val="00AA1EE8"/>
    <w:rsid w:val="00AA2155"/>
    <w:rsid w:val="00AA2DB5"/>
    <w:rsid w:val="00AA31EE"/>
    <w:rsid w:val="00AA43A1"/>
    <w:rsid w:val="00AA4BAD"/>
    <w:rsid w:val="00AA4C51"/>
    <w:rsid w:val="00AA4FBD"/>
    <w:rsid w:val="00AA55FF"/>
    <w:rsid w:val="00AA5C51"/>
    <w:rsid w:val="00AA6D3E"/>
    <w:rsid w:val="00AA707F"/>
    <w:rsid w:val="00AA73D3"/>
    <w:rsid w:val="00AA7502"/>
    <w:rsid w:val="00AB02DC"/>
    <w:rsid w:val="00AB110F"/>
    <w:rsid w:val="00AB17C4"/>
    <w:rsid w:val="00AB2164"/>
    <w:rsid w:val="00AB2388"/>
    <w:rsid w:val="00AB2775"/>
    <w:rsid w:val="00AB28B9"/>
    <w:rsid w:val="00AB2B2E"/>
    <w:rsid w:val="00AB305D"/>
    <w:rsid w:val="00AB3D8E"/>
    <w:rsid w:val="00AB4701"/>
    <w:rsid w:val="00AB4C83"/>
    <w:rsid w:val="00AB4CB1"/>
    <w:rsid w:val="00AB4DB0"/>
    <w:rsid w:val="00AB4FE4"/>
    <w:rsid w:val="00AB5540"/>
    <w:rsid w:val="00AB6992"/>
    <w:rsid w:val="00AB7459"/>
    <w:rsid w:val="00AB7567"/>
    <w:rsid w:val="00AB75C7"/>
    <w:rsid w:val="00AB78DF"/>
    <w:rsid w:val="00AB7921"/>
    <w:rsid w:val="00AB7A9A"/>
    <w:rsid w:val="00AC078F"/>
    <w:rsid w:val="00AC07E9"/>
    <w:rsid w:val="00AC1B0A"/>
    <w:rsid w:val="00AC214F"/>
    <w:rsid w:val="00AC2B3A"/>
    <w:rsid w:val="00AC2B76"/>
    <w:rsid w:val="00AC3F40"/>
    <w:rsid w:val="00AC4C4E"/>
    <w:rsid w:val="00AC4DE7"/>
    <w:rsid w:val="00AC5045"/>
    <w:rsid w:val="00AC53C4"/>
    <w:rsid w:val="00AC54B6"/>
    <w:rsid w:val="00AC57E7"/>
    <w:rsid w:val="00AC5B21"/>
    <w:rsid w:val="00AC6125"/>
    <w:rsid w:val="00AC6161"/>
    <w:rsid w:val="00AC67D2"/>
    <w:rsid w:val="00AC7CDA"/>
    <w:rsid w:val="00AC7DE3"/>
    <w:rsid w:val="00AD016F"/>
    <w:rsid w:val="00AD034B"/>
    <w:rsid w:val="00AD04C5"/>
    <w:rsid w:val="00AD0D46"/>
    <w:rsid w:val="00AD1371"/>
    <w:rsid w:val="00AD151D"/>
    <w:rsid w:val="00AD1805"/>
    <w:rsid w:val="00AD2117"/>
    <w:rsid w:val="00AD22DA"/>
    <w:rsid w:val="00AD238F"/>
    <w:rsid w:val="00AD24DB"/>
    <w:rsid w:val="00AD2F8E"/>
    <w:rsid w:val="00AD4220"/>
    <w:rsid w:val="00AD4230"/>
    <w:rsid w:val="00AD507F"/>
    <w:rsid w:val="00AD5739"/>
    <w:rsid w:val="00AD5A9C"/>
    <w:rsid w:val="00AD5C34"/>
    <w:rsid w:val="00AD614A"/>
    <w:rsid w:val="00AD6216"/>
    <w:rsid w:val="00AD6369"/>
    <w:rsid w:val="00AE00CE"/>
    <w:rsid w:val="00AE06FC"/>
    <w:rsid w:val="00AE192E"/>
    <w:rsid w:val="00AE208B"/>
    <w:rsid w:val="00AE22A9"/>
    <w:rsid w:val="00AE2B9F"/>
    <w:rsid w:val="00AE4670"/>
    <w:rsid w:val="00AE4CD6"/>
    <w:rsid w:val="00AE52DA"/>
    <w:rsid w:val="00AE7156"/>
    <w:rsid w:val="00AF118F"/>
    <w:rsid w:val="00AF1781"/>
    <w:rsid w:val="00AF201F"/>
    <w:rsid w:val="00AF21FC"/>
    <w:rsid w:val="00AF23D7"/>
    <w:rsid w:val="00AF2511"/>
    <w:rsid w:val="00AF27BC"/>
    <w:rsid w:val="00AF2907"/>
    <w:rsid w:val="00AF29AB"/>
    <w:rsid w:val="00AF2FC2"/>
    <w:rsid w:val="00AF3C5C"/>
    <w:rsid w:val="00AF42A3"/>
    <w:rsid w:val="00AF45F8"/>
    <w:rsid w:val="00AF4B25"/>
    <w:rsid w:val="00AF4C19"/>
    <w:rsid w:val="00AF4C5A"/>
    <w:rsid w:val="00AF5F3B"/>
    <w:rsid w:val="00AF616A"/>
    <w:rsid w:val="00AF69E4"/>
    <w:rsid w:val="00AF7AC9"/>
    <w:rsid w:val="00AF7B59"/>
    <w:rsid w:val="00AF7C05"/>
    <w:rsid w:val="00B00980"/>
    <w:rsid w:val="00B01679"/>
    <w:rsid w:val="00B02740"/>
    <w:rsid w:val="00B028A7"/>
    <w:rsid w:val="00B032DC"/>
    <w:rsid w:val="00B035CD"/>
    <w:rsid w:val="00B03EDD"/>
    <w:rsid w:val="00B04973"/>
    <w:rsid w:val="00B05113"/>
    <w:rsid w:val="00B05208"/>
    <w:rsid w:val="00B05464"/>
    <w:rsid w:val="00B05F9C"/>
    <w:rsid w:val="00B07055"/>
    <w:rsid w:val="00B072F8"/>
    <w:rsid w:val="00B07E0E"/>
    <w:rsid w:val="00B10015"/>
    <w:rsid w:val="00B10AD5"/>
    <w:rsid w:val="00B10D62"/>
    <w:rsid w:val="00B1114F"/>
    <w:rsid w:val="00B11376"/>
    <w:rsid w:val="00B1145D"/>
    <w:rsid w:val="00B11CB5"/>
    <w:rsid w:val="00B121C7"/>
    <w:rsid w:val="00B134B1"/>
    <w:rsid w:val="00B1356C"/>
    <w:rsid w:val="00B13D6A"/>
    <w:rsid w:val="00B13FC5"/>
    <w:rsid w:val="00B14C6A"/>
    <w:rsid w:val="00B160B2"/>
    <w:rsid w:val="00B16BE4"/>
    <w:rsid w:val="00B170DF"/>
    <w:rsid w:val="00B17C87"/>
    <w:rsid w:val="00B223B9"/>
    <w:rsid w:val="00B22557"/>
    <w:rsid w:val="00B2275E"/>
    <w:rsid w:val="00B230DD"/>
    <w:rsid w:val="00B2322E"/>
    <w:rsid w:val="00B23597"/>
    <w:rsid w:val="00B23B6A"/>
    <w:rsid w:val="00B23BFC"/>
    <w:rsid w:val="00B24E7D"/>
    <w:rsid w:val="00B25227"/>
    <w:rsid w:val="00B253F4"/>
    <w:rsid w:val="00B25608"/>
    <w:rsid w:val="00B25808"/>
    <w:rsid w:val="00B25F2D"/>
    <w:rsid w:val="00B263C1"/>
    <w:rsid w:val="00B26438"/>
    <w:rsid w:val="00B26B1A"/>
    <w:rsid w:val="00B26F34"/>
    <w:rsid w:val="00B26F7B"/>
    <w:rsid w:val="00B271D9"/>
    <w:rsid w:val="00B27844"/>
    <w:rsid w:val="00B279FD"/>
    <w:rsid w:val="00B27A3A"/>
    <w:rsid w:val="00B30568"/>
    <w:rsid w:val="00B30E47"/>
    <w:rsid w:val="00B31C47"/>
    <w:rsid w:val="00B32707"/>
    <w:rsid w:val="00B32E0C"/>
    <w:rsid w:val="00B32F9E"/>
    <w:rsid w:val="00B330D8"/>
    <w:rsid w:val="00B335B9"/>
    <w:rsid w:val="00B33662"/>
    <w:rsid w:val="00B33809"/>
    <w:rsid w:val="00B33A83"/>
    <w:rsid w:val="00B33CF9"/>
    <w:rsid w:val="00B34462"/>
    <w:rsid w:val="00B34496"/>
    <w:rsid w:val="00B3584B"/>
    <w:rsid w:val="00B368E6"/>
    <w:rsid w:val="00B36D30"/>
    <w:rsid w:val="00B37297"/>
    <w:rsid w:val="00B373EB"/>
    <w:rsid w:val="00B37AC0"/>
    <w:rsid w:val="00B37BEA"/>
    <w:rsid w:val="00B37F94"/>
    <w:rsid w:val="00B401EC"/>
    <w:rsid w:val="00B407CE"/>
    <w:rsid w:val="00B4095A"/>
    <w:rsid w:val="00B4199F"/>
    <w:rsid w:val="00B41C50"/>
    <w:rsid w:val="00B4202B"/>
    <w:rsid w:val="00B42FA0"/>
    <w:rsid w:val="00B432D8"/>
    <w:rsid w:val="00B43950"/>
    <w:rsid w:val="00B44F13"/>
    <w:rsid w:val="00B45C00"/>
    <w:rsid w:val="00B47977"/>
    <w:rsid w:val="00B51FE0"/>
    <w:rsid w:val="00B52368"/>
    <w:rsid w:val="00B52449"/>
    <w:rsid w:val="00B5247B"/>
    <w:rsid w:val="00B528B0"/>
    <w:rsid w:val="00B53571"/>
    <w:rsid w:val="00B537F4"/>
    <w:rsid w:val="00B5465E"/>
    <w:rsid w:val="00B54A9C"/>
    <w:rsid w:val="00B54C6E"/>
    <w:rsid w:val="00B54E3E"/>
    <w:rsid w:val="00B56008"/>
    <w:rsid w:val="00B56245"/>
    <w:rsid w:val="00B56737"/>
    <w:rsid w:val="00B56C97"/>
    <w:rsid w:val="00B57E6E"/>
    <w:rsid w:val="00B57F6A"/>
    <w:rsid w:val="00B60460"/>
    <w:rsid w:val="00B6049F"/>
    <w:rsid w:val="00B606C6"/>
    <w:rsid w:val="00B60916"/>
    <w:rsid w:val="00B61858"/>
    <w:rsid w:val="00B62223"/>
    <w:rsid w:val="00B6299F"/>
    <w:rsid w:val="00B62D24"/>
    <w:rsid w:val="00B6367D"/>
    <w:rsid w:val="00B63A84"/>
    <w:rsid w:val="00B644F3"/>
    <w:rsid w:val="00B64ED3"/>
    <w:rsid w:val="00B65166"/>
    <w:rsid w:val="00B65275"/>
    <w:rsid w:val="00B657D4"/>
    <w:rsid w:val="00B658B7"/>
    <w:rsid w:val="00B65945"/>
    <w:rsid w:val="00B65ACB"/>
    <w:rsid w:val="00B662A6"/>
    <w:rsid w:val="00B66636"/>
    <w:rsid w:val="00B66BD2"/>
    <w:rsid w:val="00B676C4"/>
    <w:rsid w:val="00B677E0"/>
    <w:rsid w:val="00B70962"/>
    <w:rsid w:val="00B71569"/>
    <w:rsid w:val="00B72297"/>
    <w:rsid w:val="00B72D7F"/>
    <w:rsid w:val="00B74631"/>
    <w:rsid w:val="00B747AB"/>
    <w:rsid w:val="00B7514C"/>
    <w:rsid w:val="00B7537B"/>
    <w:rsid w:val="00B75DDC"/>
    <w:rsid w:val="00B77378"/>
    <w:rsid w:val="00B8017D"/>
    <w:rsid w:val="00B8036D"/>
    <w:rsid w:val="00B804E9"/>
    <w:rsid w:val="00B80FE0"/>
    <w:rsid w:val="00B81CDF"/>
    <w:rsid w:val="00B823EE"/>
    <w:rsid w:val="00B8320E"/>
    <w:rsid w:val="00B83478"/>
    <w:rsid w:val="00B859B5"/>
    <w:rsid w:val="00B85A41"/>
    <w:rsid w:val="00B85E0B"/>
    <w:rsid w:val="00B87718"/>
    <w:rsid w:val="00B87972"/>
    <w:rsid w:val="00B90782"/>
    <w:rsid w:val="00B907B1"/>
    <w:rsid w:val="00B91051"/>
    <w:rsid w:val="00B917C3"/>
    <w:rsid w:val="00B91A65"/>
    <w:rsid w:val="00B92541"/>
    <w:rsid w:val="00B926C7"/>
    <w:rsid w:val="00B92971"/>
    <w:rsid w:val="00B92C8D"/>
    <w:rsid w:val="00B93437"/>
    <w:rsid w:val="00B935D4"/>
    <w:rsid w:val="00B93720"/>
    <w:rsid w:val="00B9380B"/>
    <w:rsid w:val="00B94C1B"/>
    <w:rsid w:val="00B95286"/>
    <w:rsid w:val="00B95774"/>
    <w:rsid w:val="00B96D63"/>
    <w:rsid w:val="00B97A6E"/>
    <w:rsid w:val="00BA01B8"/>
    <w:rsid w:val="00BA08B4"/>
    <w:rsid w:val="00BA16BA"/>
    <w:rsid w:val="00BA393E"/>
    <w:rsid w:val="00BA3A45"/>
    <w:rsid w:val="00BA47D4"/>
    <w:rsid w:val="00BA4DDA"/>
    <w:rsid w:val="00BA4EAB"/>
    <w:rsid w:val="00BA5331"/>
    <w:rsid w:val="00BA589F"/>
    <w:rsid w:val="00BA611D"/>
    <w:rsid w:val="00BA6C09"/>
    <w:rsid w:val="00BA74DA"/>
    <w:rsid w:val="00BA7F8E"/>
    <w:rsid w:val="00BA7FD1"/>
    <w:rsid w:val="00BB26E0"/>
    <w:rsid w:val="00BB2B0E"/>
    <w:rsid w:val="00BB2B96"/>
    <w:rsid w:val="00BB36CC"/>
    <w:rsid w:val="00BB3D6B"/>
    <w:rsid w:val="00BB3EA2"/>
    <w:rsid w:val="00BB3ECC"/>
    <w:rsid w:val="00BB41C4"/>
    <w:rsid w:val="00BB41FE"/>
    <w:rsid w:val="00BB4259"/>
    <w:rsid w:val="00BB441B"/>
    <w:rsid w:val="00BB56B5"/>
    <w:rsid w:val="00BB595D"/>
    <w:rsid w:val="00BB5A83"/>
    <w:rsid w:val="00BB5FE8"/>
    <w:rsid w:val="00BB71E4"/>
    <w:rsid w:val="00BB765F"/>
    <w:rsid w:val="00BB7F8D"/>
    <w:rsid w:val="00BC0213"/>
    <w:rsid w:val="00BC08EE"/>
    <w:rsid w:val="00BC1066"/>
    <w:rsid w:val="00BC1AA7"/>
    <w:rsid w:val="00BC20DE"/>
    <w:rsid w:val="00BC2436"/>
    <w:rsid w:val="00BC266D"/>
    <w:rsid w:val="00BC2F69"/>
    <w:rsid w:val="00BC351D"/>
    <w:rsid w:val="00BC4C4C"/>
    <w:rsid w:val="00BC5A1C"/>
    <w:rsid w:val="00BC661E"/>
    <w:rsid w:val="00BC66CA"/>
    <w:rsid w:val="00BC6B93"/>
    <w:rsid w:val="00BC7C39"/>
    <w:rsid w:val="00BC7D83"/>
    <w:rsid w:val="00BD0453"/>
    <w:rsid w:val="00BD0B08"/>
    <w:rsid w:val="00BD0BEA"/>
    <w:rsid w:val="00BD0D61"/>
    <w:rsid w:val="00BD112F"/>
    <w:rsid w:val="00BD19D5"/>
    <w:rsid w:val="00BD2516"/>
    <w:rsid w:val="00BD2A7F"/>
    <w:rsid w:val="00BD3094"/>
    <w:rsid w:val="00BD353C"/>
    <w:rsid w:val="00BD37A8"/>
    <w:rsid w:val="00BD3BA6"/>
    <w:rsid w:val="00BD4177"/>
    <w:rsid w:val="00BD4933"/>
    <w:rsid w:val="00BD4CF8"/>
    <w:rsid w:val="00BD613C"/>
    <w:rsid w:val="00BD6CB1"/>
    <w:rsid w:val="00BD6F5B"/>
    <w:rsid w:val="00BD70A7"/>
    <w:rsid w:val="00BD7754"/>
    <w:rsid w:val="00BD7976"/>
    <w:rsid w:val="00BD7E95"/>
    <w:rsid w:val="00BE095F"/>
    <w:rsid w:val="00BE099E"/>
    <w:rsid w:val="00BE12EE"/>
    <w:rsid w:val="00BE130B"/>
    <w:rsid w:val="00BE24E7"/>
    <w:rsid w:val="00BE2594"/>
    <w:rsid w:val="00BE2C34"/>
    <w:rsid w:val="00BE3F73"/>
    <w:rsid w:val="00BE51B6"/>
    <w:rsid w:val="00BE574F"/>
    <w:rsid w:val="00BE58B2"/>
    <w:rsid w:val="00BE59AE"/>
    <w:rsid w:val="00BE6160"/>
    <w:rsid w:val="00BE62E9"/>
    <w:rsid w:val="00BE650C"/>
    <w:rsid w:val="00BE66E0"/>
    <w:rsid w:val="00BF00D9"/>
    <w:rsid w:val="00BF01C2"/>
    <w:rsid w:val="00BF0B3E"/>
    <w:rsid w:val="00BF10D4"/>
    <w:rsid w:val="00BF1441"/>
    <w:rsid w:val="00BF15F6"/>
    <w:rsid w:val="00BF1DB6"/>
    <w:rsid w:val="00BF2E9C"/>
    <w:rsid w:val="00BF33FF"/>
    <w:rsid w:val="00BF3464"/>
    <w:rsid w:val="00BF3C04"/>
    <w:rsid w:val="00BF5A76"/>
    <w:rsid w:val="00BF6335"/>
    <w:rsid w:val="00BF6EF8"/>
    <w:rsid w:val="00BF7C80"/>
    <w:rsid w:val="00C0130D"/>
    <w:rsid w:val="00C017AF"/>
    <w:rsid w:val="00C02459"/>
    <w:rsid w:val="00C02B9C"/>
    <w:rsid w:val="00C02E63"/>
    <w:rsid w:val="00C03182"/>
    <w:rsid w:val="00C0369A"/>
    <w:rsid w:val="00C03700"/>
    <w:rsid w:val="00C03D55"/>
    <w:rsid w:val="00C042DC"/>
    <w:rsid w:val="00C04F46"/>
    <w:rsid w:val="00C070B1"/>
    <w:rsid w:val="00C073D3"/>
    <w:rsid w:val="00C07AB2"/>
    <w:rsid w:val="00C07E78"/>
    <w:rsid w:val="00C1030B"/>
    <w:rsid w:val="00C105F7"/>
    <w:rsid w:val="00C10861"/>
    <w:rsid w:val="00C10883"/>
    <w:rsid w:val="00C10DFB"/>
    <w:rsid w:val="00C11461"/>
    <w:rsid w:val="00C11662"/>
    <w:rsid w:val="00C1174D"/>
    <w:rsid w:val="00C11E88"/>
    <w:rsid w:val="00C12860"/>
    <w:rsid w:val="00C13481"/>
    <w:rsid w:val="00C137E5"/>
    <w:rsid w:val="00C13A12"/>
    <w:rsid w:val="00C13E55"/>
    <w:rsid w:val="00C141C4"/>
    <w:rsid w:val="00C14B6F"/>
    <w:rsid w:val="00C14F4A"/>
    <w:rsid w:val="00C15DAD"/>
    <w:rsid w:val="00C16D6B"/>
    <w:rsid w:val="00C172CA"/>
    <w:rsid w:val="00C176F4"/>
    <w:rsid w:val="00C1783D"/>
    <w:rsid w:val="00C17A09"/>
    <w:rsid w:val="00C20510"/>
    <w:rsid w:val="00C215C7"/>
    <w:rsid w:val="00C22310"/>
    <w:rsid w:val="00C2260A"/>
    <w:rsid w:val="00C22F47"/>
    <w:rsid w:val="00C22FA3"/>
    <w:rsid w:val="00C23555"/>
    <w:rsid w:val="00C239D5"/>
    <w:rsid w:val="00C23E6B"/>
    <w:rsid w:val="00C2451B"/>
    <w:rsid w:val="00C24BEE"/>
    <w:rsid w:val="00C24C30"/>
    <w:rsid w:val="00C2589C"/>
    <w:rsid w:val="00C25D1E"/>
    <w:rsid w:val="00C26EDC"/>
    <w:rsid w:val="00C27358"/>
    <w:rsid w:val="00C2766F"/>
    <w:rsid w:val="00C27FB4"/>
    <w:rsid w:val="00C301A6"/>
    <w:rsid w:val="00C30972"/>
    <w:rsid w:val="00C3165B"/>
    <w:rsid w:val="00C3180E"/>
    <w:rsid w:val="00C320D5"/>
    <w:rsid w:val="00C3212C"/>
    <w:rsid w:val="00C3285B"/>
    <w:rsid w:val="00C32ABB"/>
    <w:rsid w:val="00C33244"/>
    <w:rsid w:val="00C33400"/>
    <w:rsid w:val="00C334A6"/>
    <w:rsid w:val="00C3429A"/>
    <w:rsid w:val="00C34FD4"/>
    <w:rsid w:val="00C35282"/>
    <w:rsid w:val="00C362BB"/>
    <w:rsid w:val="00C36B5C"/>
    <w:rsid w:val="00C36E47"/>
    <w:rsid w:val="00C370E4"/>
    <w:rsid w:val="00C40272"/>
    <w:rsid w:val="00C40526"/>
    <w:rsid w:val="00C40BC3"/>
    <w:rsid w:val="00C40CFB"/>
    <w:rsid w:val="00C40DD4"/>
    <w:rsid w:val="00C40DDA"/>
    <w:rsid w:val="00C4171F"/>
    <w:rsid w:val="00C4199A"/>
    <w:rsid w:val="00C42340"/>
    <w:rsid w:val="00C44415"/>
    <w:rsid w:val="00C44437"/>
    <w:rsid w:val="00C4443D"/>
    <w:rsid w:val="00C446EF"/>
    <w:rsid w:val="00C448BD"/>
    <w:rsid w:val="00C44EAA"/>
    <w:rsid w:val="00C44F89"/>
    <w:rsid w:val="00C45D1F"/>
    <w:rsid w:val="00C46161"/>
    <w:rsid w:val="00C46825"/>
    <w:rsid w:val="00C468EE"/>
    <w:rsid w:val="00C47001"/>
    <w:rsid w:val="00C4726F"/>
    <w:rsid w:val="00C47A27"/>
    <w:rsid w:val="00C511AE"/>
    <w:rsid w:val="00C519B6"/>
    <w:rsid w:val="00C51A2C"/>
    <w:rsid w:val="00C51F05"/>
    <w:rsid w:val="00C5244C"/>
    <w:rsid w:val="00C52C51"/>
    <w:rsid w:val="00C530B0"/>
    <w:rsid w:val="00C53215"/>
    <w:rsid w:val="00C532EB"/>
    <w:rsid w:val="00C53375"/>
    <w:rsid w:val="00C53437"/>
    <w:rsid w:val="00C535BE"/>
    <w:rsid w:val="00C53AD8"/>
    <w:rsid w:val="00C53CF7"/>
    <w:rsid w:val="00C53DD4"/>
    <w:rsid w:val="00C53E79"/>
    <w:rsid w:val="00C53F74"/>
    <w:rsid w:val="00C54BBC"/>
    <w:rsid w:val="00C55368"/>
    <w:rsid w:val="00C55AC6"/>
    <w:rsid w:val="00C56092"/>
    <w:rsid w:val="00C5673C"/>
    <w:rsid w:val="00C56E8B"/>
    <w:rsid w:val="00C57867"/>
    <w:rsid w:val="00C57DD5"/>
    <w:rsid w:val="00C602BB"/>
    <w:rsid w:val="00C602C2"/>
    <w:rsid w:val="00C60368"/>
    <w:rsid w:val="00C60BFD"/>
    <w:rsid w:val="00C61195"/>
    <w:rsid w:val="00C6197B"/>
    <w:rsid w:val="00C61E89"/>
    <w:rsid w:val="00C62231"/>
    <w:rsid w:val="00C63070"/>
    <w:rsid w:val="00C63C18"/>
    <w:rsid w:val="00C640EE"/>
    <w:rsid w:val="00C64190"/>
    <w:rsid w:val="00C64886"/>
    <w:rsid w:val="00C65B59"/>
    <w:rsid w:val="00C66044"/>
    <w:rsid w:val="00C67A94"/>
    <w:rsid w:val="00C70BCE"/>
    <w:rsid w:val="00C70CFD"/>
    <w:rsid w:val="00C71A6D"/>
    <w:rsid w:val="00C72354"/>
    <w:rsid w:val="00C729FC"/>
    <w:rsid w:val="00C72B8B"/>
    <w:rsid w:val="00C72D80"/>
    <w:rsid w:val="00C72E2F"/>
    <w:rsid w:val="00C742DA"/>
    <w:rsid w:val="00C74D2D"/>
    <w:rsid w:val="00C75B41"/>
    <w:rsid w:val="00C75DBF"/>
    <w:rsid w:val="00C75E25"/>
    <w:rsid w:val="00C76446"/>
    <w:rsid w:val="00C76D1D"/>
    <w:rsid w:val="00C76F70"/>
    <w:rsid w:val="00C771F9"/>
    <w:rsid w:val="00C77683"/>
    <w:rsid w:val="00C800EB"/>
    <w:rsid w:val="00C80723"/>
    <w:rsid w:val="00C807D1"/>
    <w:rsid w:val="00C80DD1"/>
    <w:rsid w:val="00C80F29"/>
    <w:rsid w:val="00C81D27"/>
    <w:rsid w:val="00C82B1B"/>
    <w:rsid w:val="00C8480D"/>
    <w:rsid w:val="00C84938"/>
    <w:rsid w:val="00C87033"/>
    <w:rsid w:val="00C87360"/>
    <w:rsid w:val="00C91A96"/>
    <w:rsid w:val="00C91D9E"/>
    <w:rsid w:val="00C92144"/>
    <w:rsid w:val="00C92498"/>
    <w:rsid w:val="00C93504"/>
    <w:rsid w:val="00C93697"/>
    <w:rsid w:val="00C93A47"/>
    <w:rsid w:val="00C954C4"/>
    <w:rsid w:val="00C96821"/>
    <w:rsid w:val="00C97412"/>
    <w:rsid w:val="00C97EAF"/>
    <w:rsid w:val="00CA00BF"/>
    <w:rsid w:val="00CA0295"/>
    <w:rsid w:val="00CA0BCC"/>
    <w:rsid w:val="00CA0D85"/>
    <w:rsid w:val="00CA1017"/>
    <w:rsid w:val="00CA11AF"/>
    <w:rsid w:val="00CA1729"/>
    <w:rsid w:val="00CA2508"/>
    <w:rsid w:val="00CA2997"/>
    <w:rsid w:val="00CA30AA"/>
    <w:rsid w:val="00CA374E"/>
    <w:rsid w:val="00CA3B65"/>
    <w:rsid w:val="00CA3F23"/>
    <w:rsid w:val="00CA4306"/>
    <w:rsid w:val="00CA43AA"/>
    <w:rsid w:val="00CA49DA"/>
    <w:rsid w:val="00CA4A43"/>
    <w:rsid w:val="00CA4B62"/>
    <w:rsid w:val="00CA4B6A"/>
    <w:rsid w:val="00CA51AE"/>
    <w:rsid w:val="00CA51CA"/>
    <w:rsid w:val="00CA5D8A"/>
    <w:rsid w:val="00CA647F"/>
    <w:rsid w:val="00CB051C"/>
    <w:rsid w:val="00CB12B6"/>
    <w:rsid w:val="00CB1AC2"/>
    <w:rsid w:val="00CB26AE"/>
    <w:rsid w:val="00CB27DC"/>
    <w:rsid w:val="00CB2EB2"/>
    <w:rsid w:val="00CB31AF"/>
    <w:rsid w:val="00CB34BF"/>
    <w:rsid w:val="00CB3DE0"/>
    <w:rsid w:val="00CB3E78"/>
    <w:rsid w:val="00CB46BB"/>
    <w:rsid w:val="00CB49B3"/>
    <w:rsid w:val="00CB5818"/>
    <w:rsid w:val="00CB5DEE"/>
    <w:rsid w:val="00CB6473"/>
    <w:rsid w:val="00CB6F27"/>
    <w:rsid w:val="00CB74F2"/>
    <w:rsid w:val="00CB75E0"/>
    <w:rsid w:val="00CB7936"/>
    <w:rsid w:val="00CB7A7A"/>
    <w:rsid w:val="00CB7B70"/>
    <w:rsid w:val="00CB7DA9"/>
    <w:rsid w:val="00CC1204"/>
    <w:rsid w:val="00CC12DA"/>
    <w:rsid w:val="00CC13C2"/>
    <w:rsid w:val="00CC18B4"/>
    <w:rsid w:val="00CC1A73"/>
    <w:rsid w:val="00CC1C81"/>
    <w:rsid w:val="00CC3127"/>
    <w:rsid w:val="00CC462B"/>
    <w:rsid w:val="00CC4DA4"/>
    <w:rsid w:val="00CC4E97"/>
    <w:rsid w:val="00CC5A8D"/>
    <w:rsid w:val="00CC5B63"/>
    <w:rsid w:val="00CC60CB"/>
    <w:rsid w:val="00CC615A"/>
    <w:rsid w:val="00CC6750"/>
    <w:rsid w:val="00CC69B3"/>
    <w:rsid w:val="00CC6CD5"/>
    <w:rsid w:val="00CC73D0"/>
    <w:rsid w:val="00CC7455"/>
    <w:rsid w:val="00CC79F1"/>
    <w:rsid w:val="00CD0020"/>
    <w:rsid w:val="00CD08EB"/>
    <w:rsid w:val="00CD09CB"/>
    <w:rsid w:val="00CD0A09"/>
    <w:rsid w:val="00CD0C02"/>
    <w:rsid w:val="00CD0DA6"/>
    <w:rsid w:val="00CD1F33"/>
    <w:rsid w:val="00CD3405"/>
    <w:rsid w:val="00CD4205"/>
    <w:rsid w:val="00CD47EC"/>
    <w:rsid w:val="00CD48FB"/>
    <w:rsid w:val="00CD54E8"/>
    <w:rsid w:val="00CD5BCC"/>
    <w:rsid w:val="00CD5C2F"/>
    <w:rsid w:val="00CD5ED5"/>
    <w:rsid w:val="00CD5F9E"/>
    <w:rsid w:val="00CD618E"/>
    <w:rsid w:val="00CD6439"/>
    <w:rsid w:val="00CD6828"/>
    <w:rsid w:val="00CD6C24"/>
    <w:rsid w:val="00CD70D0"/>
    <w:rsid w:val="00CD77FB"/>
    <w:rsid w:val="00CD7E03"/>
    <w:rsid w:val="00CD7E64"/>
    <w:rsid w:val="00CD7F9D"/>
    <w:rsid w:val="00CE1649"/>
    <w:rsid w:val="00CE1A96"/>
    <w:rsid w:val="00CE2A34"/>
    <w:rsid w:val="00CE343A"/>
    <w:rsid w:val="00CE3BB9"/>
    <w:rsid w:val="00CE3D7F"/>
    <w:rsid w:val="00CE46B4"/>
    <w:rsid w:val="00CE4EF3"/>
    <w:rsid w:val="00CE4F38"/>
    <w:rsid w:val="00CE522C"/>
    <w:rsid w:val="00CE561B"/>
    <w:rsid w:val="00CE5C17"/>
    <w:rsid w:val="00CE6B4C"/>
    <w:rsid w:val="00CE6D28"/>
    <w:rsid w:val="00CE6DE6"/>
    <w:rsid w:val="00CE702E"/>
    <w:rsid w:val="00CE7E53"/>
    <w:rsid w:val="00CF070B"/>
    <w:rsid w:val="00CF0872"/>
    <w:rsid w:val="00CF08F6"/>
    <w:rsid w:val="00CF16AB"/>
    <w:rsid w:val="00CF1EED"/>
    <w:rsid w:val="00CF2CD7"/>
    <w:rsid w:val="00CF2FA9"/>
    <w:rsid w:val="00CF5847"/>
    <w:rsid w:val="00CF592F"/>
    <w:rsid w:val="00CF5FE3"/>
    <w:rsid w:val="00CF6528"/>
    <w:rsid w:val="00CF6792"/>
    <w:rsid w:val="00CF7B79"/>
    <w:rsid w:val="00CF7BB6"/>
    <w:rsid w:val="00CF7EFF"/>
    <w:rsid w:val="00D0026D"/>
    <w:rsid w:val="00D0082A"/>
    <w:rsid w:val="00D0094B"/>
    <w:rsid w:val="00D00B2B"/>
    <w:rsid w:val="00D0130A"/>
    <w:rsid w:val="00D0133E"/>
    <w:rsid w:val="00D0139F"/>
    <w:rsid w:val="00D01681"/>
    <w:rsid w:val="00D01778"/>
    <w:rsid w:val="00D0195A"/>
    <w:rsid w:val="00D01CC6"/>
    <w:rsid w:val="00D01F85"/>
    <w:rsid w:val="00D022FB"/>
    <w:rsid w:val="00D0260E"/>
    <w:rsid w:val="00D02E6B"/>
    <w:rsid w:val="00D03BDB"/>
    <w:rsid w:val="00D03C0B"/>
    <w:rsid w:val="00D0573C"/>
    <w:rsid w:val="00D05A8A"/>
    <w:rsid w:val="00D05C2F"/>
    <w:rsid w:val="00D06980"/>
    <w:rsid w:val="00D06F0B"/>
    <w:rsid w:val="00D0793C"/>
    <w:rsid w:val="00D101C9"/>
    <w:rsid w:val="00D103F4"/>
    <w:rsid w:val="00D103F5"/>
    <w:rsid w:val="00D1080D"/>
    <w:rsid w:val="00D10A38"/>
    <w:rsid w:val="00D10C76"/>
    <w:rsid w:val="00D10C96"/>
    <w:rsid w:val="00D11C8D"/>
    <w:rsid w:val="00D133C2"/>
    <w:rsid w:val="00D142EB"/>
    <w:rsid w:val="00D144F3"/>
    <w:rsid w:val="00D150D7"/>
    <w:rsid w:val="00D161E6"/>
    <w:rsid w:val="00D161E9"/>
    <w:rsid w:val="00D162CA"/>
    <w:rsid w:val="00D1685C"/>
    <w:rsid w:val="00D16A98"/>
    <w:rsid w:val="00D16B93"/>
    <w:rsid w:val="00D207AC"/>
    <w:rsid w:val="00D20AED"/>
    <w:rsid w:val="00D21444"/>
    <w:rsid w:val="00D21C9F"/>
    <w:rsid w:val="00D2252E"/>
    <w:rsid w:val="00D2286A"/>
    <w:rsid w:val="00D22B8E"/>
    <w:rsid w:val="00D23211"/>
    <w:rsid w:val="00D23FB3"/>
    <w:rsid w:val="00D24937"/>
    <w:rsid w:val="00D24AB8"/>
    <w:rsid w:val="00D25EA7"/>
    <w:rsid w:val="00D264AC"/>
    <w:rsid w:val="00D3085E"/>
    <w:rsid w:val="00D321DF"/>
    <w:rsid w:val="00D3280A"/>
    <w:rsid w:val="00D32861"/>
    <w:rsid w:val="00D33E16"/>
    <w:rsid w:val="00D356F0"/>
    <w:rsid w:val="00D35B27"/>
    <w:rsid w:val="00D37262"/>
    <w:rsid w:val="00D37FE1"/>
    <w:rsid w:val="00D400EE"/>
    <w:rsid w:val="00D402CC"/>
    <w:rsid w:val="00D40665"/>
    <w:rsid w:val="00D406DA"/>
    <w:rsid w:val="00D40749"/>
    <w:rsid w:val="00D41B6B"/>
    <w:rsid w:val="00D41C10"/>
    <w:rsid w:val="00D42C05"/>
    <w:rsid w:val="00D4371B"/>
    <w:rsid w:val="00D4392D"/>
    <w:rsid w:val="00D458E0"/>
    <w:rsid w:val="00D461F1"/>
    <w:rsid w:val="00D46B84"/>
    <w:rsid w:val="00D46D83"/>
    <w:rsid w:val="00D50A4C"/>
    <w:rsid w:val="00D510F7"/>
    <w:rsid w:val="00D51801"/>
    <w:rsid w:val="00D518D7"/>
    <w:rsid w:val="00D52707"/>
    <w:rsid w:val="00D53668"/>
    <w:rsid w:val="00D545B0"/>
    <w:rsid w:val="00D55550"/>
    <w:rsid w:val="00D556AD"/>
    <w:rsid w:val="00D55A42"/>
    <w:rsid w:val="00D55BEE"/>
    <w:rsid w:val="00D55D40"/>
    <w:rsid w:val="00D564F8"/>
    <w:rsid w:val="00D56E92"/>
    <w:rsid w:val="00D56F31"/>
    <w:rsid w:val="00D571CE"/>
    <w:rsid w:val="00D5749A"/>
    <w:rsid w:val="00D5789D"/>
    <w:rsid w:val="00D6009C"/>
    <w:rsid w:val="00D60111"/>
    <w:rsid w:val="00D60197"/>
    <w:rsid w:val="00D612E6"/>
    <w:rsid w:val="00D61518"/>
    <w:rsid w:val="00D6184F"/>
    <w:rsid w:val="00D62506"/>
    <w:rsid w:val="00D625F6"/>
    <w:rsid w:val="00D64867"/>
    <w:rsid w:val="00D64DB8"/>
    <w:rsid w:val="00D64EA1"/>
    <w:rsid w:val="00D664DC"/>
    <w:rsid w:val="00D67F91"/>
    <w:rsid w:val="00D7021B"/>
    <w:rsid w:val="00D70EB5"/>
    <w:rsid w:val="00D71047"/>
    <w:rsid w:val="00D71F23"/>
    <w:rsid w:val="00D722D7"/>
    <w:rsid w:val="00D72650"/>
    <w:rsid w:val="00D72789"/>
    <w:rsid w:val="00D729E9"/>
    <w:rsid w:val="00D72B52"/>
    <w:rsid w:val="00D7424E"/>
    <w:rsid w:val="00D743A8"/>
    <w:rsid w:val="00D752FB"/>
    <w:rsid w:val="00D7571E"/>
    <w:rsid w:val="00D75D8B"/>
    <w:rsid w:val="00D75EBD"/>
    <w:rsid w:val="00D7645E"/>
    <w:rsid w:val="00D76B19"/>
    <w:rsid w:val="00D7708C"/>
    <w:rsid w:val="00D778C7"/>
    <w:rsid w:val="00D778D3"/>
    <w:rsid w:val="00D80628"/>
    <w:rsid w:val="00D8196E"/>
    <w:rsid w:val="00D82073"/>
    <w:rsid w:val="00D8239F"/>
    <w:rsid w:val="00D827B3"/>
    <w:rsid w:val="00D8303F"/>
    <w:rsid w:val="00D830C3"/>
    <w:rsid w:val="00D832EC"/>
    <w:rsid w:val="00D84262"/>
    <w:rsid w:val="00D842C5"/>
    <w:rsid w:val="00D84847"/>
    <w:rsid w:val="00D84D3C"/>
    <w:rsid w:val="00D85CE4"/>
    <w:rsid w:val="00D863AA"/>
    <w:rsid w:val="00D86686"/>
    <w:rsid w:val="00D8691F"/>
    <w:rsid w:val="00D907A3"/>
    <w:rsid w:val="00D9092C"/>
    <w:rsid w:val="00D91C11"/>
    <w:rsid w:val="00D92405"/>
    <w:rsid w:val="00D92872"/>
    <w:rsid w:val="00D928A3"/>
    <w:rsid w:val="00D934A6"/>
    <w:rsid w:val="00D93E52"/>
    <w:rsid w:val="00D94451"/>
    <w:rsid w:val="00D94487"/>
    <w:rsid w:val="00D94596"/>
    <w:rsid w:val="00D94A59"/>
    <w:rsid w:val="00D94AAE"/>
    <w:rsid w:val="00D94DC2"/>
    <w:rsid w:val="00D9643C"/>
    <w:rsid w:val="00D9650F"/>
    <w:rsid w:val="00D967DD"/>
    <w:rsid w:val="00DA04DC"/>
    <w:rsid w:val="00DA09A4"/>
    <w:rsid w:val="00DA1B1D"/>
    <w:rsid w:val="00DA1CF3"/>
    <w:rsid w:val="00DA1EC6"/>
    <w:rsid w:val="00DA292D"/>
    <w:rsid w:val="00DA3F38"/>
    <w:rsid w:val="00DA4CA9"/>
    <w:rsid w:val="00DA4F28"/>
    <w:rsid w:val="00DA55EF"/>
    <w:rsid w:val="00DA5728"/>
    <w:rsid w:val="00DA5BB2"/>
    <w:rsid w:val="00DB000B"/>
    <w:rsid w:val="00DB0AE0"/>
    <w:rsid w:val="00DB0C85"/>
    <w:rsid w:val="00DB0E51"/>
    <w:rsid w:val="00DB11CD"/>
    <w:rsid w:val="00DB1289"/>
    <w:rsid w:val="00DB129E"/>
    <w:rsid w:val="00DB2099"/>
    <w:rsid w:val="00DB249C"/>
    <w:rsid w:val="00DB3036"/>
    <w:rsid w:val="00DB3693"/>
    <w:rsid w:val="00DB39A2"/>
    <w:rsid w:val="00DB4010"/>
    <w:rsid w:val="00DB469F"/>
    <w:rsid w:val="00DB5085"/>
    <w:rsid w:val="00DB5A76"/>
    <w:rsid w:val="00DB5EBE"/>
    <w:rsid w:val="00DB625F"/>
    <w:rsid w:val="00DB657B"/>
    <w:rsid w:val="00DB672E"/>
    <w:rsid w:val="00DB6854"/>
    <w:rsid w:val="00DB6F70"/>
    <w:rsid w:val="00DB7292"/>
    <w:rsid w:val="00DB78F1"/>
    <w:rsid w:val="00DC09BF"/>
    <w:rsid w:val="00DC0C82"/>
    <w:rsid w:val="00DC13B0"/>
    <w:rsid w:val="00DC1FCD"/>
    <w:rsid w:val="00DC2244"/>
    <w:rsid w:val="00DC28D2"/>
    <w:rsid w:val="00DC2F65"/>
    <w:rsid w:val="00DC3737"/>
    <w:rsid w:val="00DC40F2"/>
    <w:rsid w:val="00DC4887"/>
    <w:rsid w:val="00DC49CE"/>
    <w:rsid w:val="00DC6050"/>
    <w:rsid w:val="00DC7150"/>
    <w:rsid w:val="00DC792C"/>
    <w:rsid w:val="00DD09FE"/>
    <w:rsid w:val="00DD0C09"/>
    <w:rsid w:val="00DD0F0C"/>
    <w:rsid w:val="00DD13E4"/>
    <w:rsid w:val="00DD1841"/>
    <w:rsid w:val="00DD1AE4"/>
    <w:rsid w:val="00DD1BD3"/>
    <w:rsid w:val="00DD1EAC"/>
    <w:rsid w:val="00DD305B"/>
    <w:rsid w:val="00DD32FC"/>
    <w:rsid w:val="00DD393B"/>
    <w:rsid w:val="00DD4033"/>
    <w:rsid w:val="00DD48A7"/>
    <w:rsid w:val="00DD4B32"/>
    <w:rsid w:val="00DD52E1"/>
    <w:rsid w:val="00DD5A86"/>
    <w:rsid w:val="00DD5E60"/>
    <w:rsid w:val="00DD60B0"/>
    <w:rsid w:val="00DD60B2"/>
    <w:rsid w:val="00DD6164"/>
    <w:rsid w:val="00DD63F0"/>
    <w:rsid w:val="00DD69F5"/>
    <w:rsid w:val="00DD6ABA"/>
    <w:rsid w:val="00DD7628"/>
    <w:rsid w:val="00DD794F"/>
    <w:rsid w:val="00DE0201"/>
    <w:rsid w:val="00DE04BB"/>
    <w:rsid w:val="00DE07E6"/>
    <w:rsid w:val="00DE0A0D"/>
    <w:rsid w:val="00DE0DA6"/>
    <w:rsid w:val="00DE1FD6"/>
    <w:rsid w:val="00DE20C1"/>
    <w:rsid w:val="00DE2437"/>
    <w:rsid w:val="00DE2920"/>
    <w:rsid w:val="00DE2FED"/>
    <w:rsid w:val="00DE3B7B"/>
    <w:rsid w:val="00DE4030"/>
    <w:rsid w:val="00DE42BA"/>
    <w:rsid w:val="00DE4940"/>
    <w:rsid w:val="00DE5173"/>
    <w:rsid w:val="00DE5AE2"/>
    <w:rsid w:val="00DE600A"/>
    <w:rsid w:val="00DE6B3A"/>
    <w:rsid w:val="00DE7126"/>
    <w:rsid w:val="00DE71EC"/>
    <w:rsid w:val="00DE73C5"/>
    <w:rsid w:val="00DE77DE"/>
    <w:rsid w:val="00DE78F9"/>
    <w:rsid w:val="00DE7971"/>
    <w:rsid w:val="00DF018B"/>
    <w:rsid w:val="00DF11C0"/>
    <w:rsid w:val="00DF1B31"/>
    <w:rsid w:val="00DF205B"/>
    <w:rsid w:val="00DF349E"/>
    <w:rsid w:val="00DF35D4"/>
    <w:rsid w:val="00DF3B3A"/>
    <w:rsid w:val="00DF3F9B"/>
    <w:rsid w:val="00DF40CB"/>
    <w:rsid w:val="00DF4436"/>
    <w:rsid w:val="00DF4707"/>
    <w:rsid w:val="00DF49EC"/>
    <w:rsid w:val="00DF4E4C"/>
    <w:rsid w:val="00DF4F32"/>
    <w:rsid w:val="00DF5710"/>
    <w:rsid w:val="00DF59CE"/>
    <w:rsid w:val="00DF5D98"/>
    <w:rsid w:val="00DF5EC9"/>
    <w:rsid w:val="00DF5ED7"/>
    <w:rsid w:val="00DF68A2"/>
    <w:rsid w:val="00DF6B8F"/>
    <w:rsid w:val="00DF72F3"/>
    <w:rsid w:val="00DF7F07"/>
    <w:rsid w:val="00E008DF"/>
    <w:rsid w:val="00E0109B"/>
    <w:rsid w:val="00E016DB"/>
    <w:rsid w:val="00E01FFC"/>
    <w:rsid w:val="00E02139"/>
    <w:rsid w:val="00E023E2"/>
    <w:rsid w:val="00E040B3"/>
    <w:rsid w:val="00E05633"/>
    <w:rsid w:val="00E05881"/>
    <w:rsid w:val="00E05A8A"/>
    <w:rsid w:val="00E05BDD"/>
    <w:rsid w:val="00E06BA1"/>
    <w:rsid w:val="00E07069"/>
    <w:rsid w:val="00E07CF5"/>
    <w:rsid w:val="00E07F63"/>
    <w:rsid w:val="00E10255"/>
    <w:rsid w:val="00E11F70"/>
    <w:rsid w:val="00E12255"/>
    <w:rsid w:val="00E13015"/>
    <w:rsid w:val="00E1314E"/>
    <w:rsid w:val="00E13184"/>
    <w:rsid w:val="00E134AF"/>
    <w:rsid w:val="00E13D54"/>
    <w:rsid w:val="00E144D4"/>
    <w:rsid w:val="00E14A4A"/>
    <w:rsid w:val="00E156D4"/>
    <w:rsid w:val="00E15CCC"/>
    <w:rsid w:val="00E16055"/>
    <w:rsid w:val="00E16808"/>
    <w:rsid w:val="00E16AAA"/>
    <w:rsid w:val="00E170B8"/>
    <w:rsid w:val="00E20510"/>
    <w:rsid w:val="00E21373"/>
    <w:rsid w:val="00E213D2"/>
    <w:rsid w:val="00E21756"/>
    <w:rsid w:val="00E225E9"/>
    <w:rsid w:val="00E23158"/>
    <w:rsid w:val="00E231CF"/>
    <w:rsid w:val="00E23881"/>
    <w:rsid w:val="00E23BE4"/>
    <w:rsid w:val="00E2408B"/>
    <w:rsid w:val="00E24357"/>
    <w:rsid w:val="00E25893"/>
    <w:rsid w:val="00E25A4D"/>
    <w:rsid w:val="00E25BB3"/>
    <w:rsid w:val="00E2663B"/>
    <w:rsid w:val="00E268C4"/>
    <w:rsid w:val="00E269DA"/>
    <w:rsid w:val="00E27630"/>
    <w:rsid w:val="00E27BE5"/>
    <w:rsid w:val="00E301E6"/>
    <w:rsid w:val="00E304E8"/>
    <w:rsid w:val="00E31904"/>
    <w:rsid w:val="00E319A0"/>
    <w:rsid w:val="00E31AC3"/>
    <w:rsid w:val="00E326F9"/>
    <w:rsid w:val="00E32E00"/>
    <w:rsid w:val="00E331D2"/>
    <w:rsid w:val="00E333E2"/>
    <w:rsid w:val="00E33B02"/>
    <w:rsid w:val="00E33F76"/>
    <w:rsid w:val="00E33F79"/>
    <w:rsid w:val="00E34527"/>
    <w:rsid w:val="00E34BE0"/>
    <w:rsid w:val="00E35331"/>
    <w:rsid w:val="00E36421"/>
    <w:rsid w:val="00E36DC3"/>
    <w:rsid w:val="00E3753C"/>
    <w:rsid w:val="00E37830"/>
    <w:rsid w:val="00E40174"/>
    <w:rsid w:val="00E41902"/>
    <w:rsid w:val="00E41E13"/>
    <w:rsid w:val="00E425AE"/>
    <w:rsid w:val="00E4336A"/>
    <w:rsid w:val="00E43854"/>
    <w:rsid w:val="00E454D2"/>
    <w:rsid w:val="00E455EC"/>
    <w:rsid w:val="00E457AE"/>
    <w:rsid w:val="00E457E8"/>
    <w:rsid w:val="00E45A4F"/>
    <w:rsid w:val="00E461FC"/>
    <w:rsid w:val="00E46554"/>
    <w:rsid w:val="00E46796"/>
    <w:rsid w:val="00E5032E"/>
    <w:rsid w:val="00E50C01"/>
    <w:rsid w:val="00E50F67"/>
    <w:rsid w:val="00E51094"/>
    <w:rsid w:val="00E51A14"/>
    <w:rsid w:val="00E52BE7"/>
    <w:rsid w:val="00E53070"/>
    <w:rsid w:val="00E533BC"/>
    <w:rsid w:val="00E546C9"/>
    <w:rsid w:val="00E547EB"/>
    <w:rsid w:val="00E56AAE"/>
    <w:rsid w:val="00E56DEA"/>
    <w:rsid w:val="00E56E2D"/>
    <w:rsid w:val="00E57759"/>
    <w:rsid w:val="00E578EA"/>
    <w:rsid w:val="00E57DBC"/>
    <w:rsid w:val="00E6055A"/>
    <w:rsid w:val="00E6181B"/>
    <w:rsid w:val="00E62584"/>
    <w:rsid w:val="00E63A4D"/>
    <w:rsid w:val="00E64109"/>
    <w:rsid w:val="00E64EBB"/>
    <w:rsid w:val="00E666FE"/>
    <w:rsid w:val="00E6697D"/>
    <w:rsid w:val="00E669E3"/>
    <w:rsid w:val="00E66A85"/>
    <w:rsid w:val="00E66FC4"/>
    <w:rsid w:val="00E670D0"/>
    <w:rsid w:val="00E678BC"/>
    <w:rsid w:val="00E7022F"/>
    <w:rsid w:val="00E71057"/>
    <w:rsid w:val="00E7217A"/>
    <w:rsid w:val="00E724FF"/>
    <w:rsid w:val="00E72605"/>
    <w:rsid w:val="00E73020"/>
    <w:rsid w:val="00E745CB"/>
    <w:rsid w:val="00E75743"/>
    <w:rsid w:val="00E75D7C"/>
    <w:rsid w:val="00E76286"/>
    <w:rsid w:val="00E762E6"/>
    <w:rsid w:val="00E768A1"/>
    <w:rsid w:val="00E7691C"/>
    <w:rsid w:val="00E76D98"/>
    <w:rsid w:val="00E76E42"/>
    <w:rsid w:val="00E77890"/>
    <w:rsid w:val="00E810D1"/>
    <w:rsid w:val="00E84422"/>
    <w:rsid w:val="00E84575"/>
    <w:rsid w:val="00E84DDA"/>
    <w:rsid w:val="00E85542"/>
    <w:rsid w:val="00E85977"/>
    <w:rsid w:val="00E85BDB"/>
    <w:rsid w:val="00E85F20"/>
    <w:rsid w:val="00E86388"/>
    <w:rsid w:val="00E86698"/>
    <w:rsid w:val="00E869EC"/>
    <w:rsid w:val="00E86DBF"/>
    <w:rsid w:val="00E8713E"/>
    <w:rsid w:val="00E875F7"/>
    <w:rsid w:val="00E908B8"/>
    <w:rsid w:val="00E912A6"/>
    <w:rsid w:val="00E913BD"/>
    <w:rsid w:val="00E91453"/>
    <w:rsid w:val="00E9298C"/>
    <w:rsid w:val="00E92FC0"/>
    <w:rsid w:val="00E93441"/>
    <w:rsid w:val="00E941F7"/>
    <w:rsid w:val="00E94B8A"/>
    <w:rsid w:val="00E95140"/>
    <w:rsid w:val="00E956DF"/>
    <w:rsid w:val="00E95FBC"/>
    <w:rsid w:val="00E968AD"/>
    <w:rsid w:val="00E973FC"/>
    <w:rsid w:val="00E974ED"/>
    <w:rsid w:val="00E97BE5"/>
    <w:rsid w:val="00EA142B"/>
    <w:rsid w:val="00EA2E91"/>
    <w:rsid w:val="00EA2ED1"/>
    <w:rsid w:val="00EA3193"/>
    <w:rsid w:val="00EA3D22"/>
    <w:rsid w:val="00EA3E7A"/>
    <w:rsid w:val="00EA4177"/>
    <w:rsid w:val="00EA444E"/>
    <w:rsid w:val="00EA4931"/>
    <w:rsid w:val="00EA53FB"/>
    <w:rsid w:val="00EA5441"/>
    <w:rsid w:val="00EA5D06"/>
    <w:rsid w:val="00EA7168"/>
    <w:rsid w:val="00EB00A7"/>
    <w:rsid w:val="00EB114A"/>
    <w:rsid w:val="00EB1BC9"/>
    <w:rsid w:val="00EB206A"/>
    <w:rsid w:val="00EB343D"/>
    <w:rsid w:val="00EB449E"/>
    <w:rsid w:val="00EB4633"/>
    <w:rsid w:val="00EB4EFA"/>
    <w:rsid w:val="00EB6295"/>
    <w:rsid w:val="00EB6AFC"/>
    <w:rsid w:val="00EB6D6D"/>
    <w:rsid w:val="00EC002B"/>
    <w:rsid w:val="00EC01E1"/>
    <w:rsid w:val="00EC0D6F"/>
    <w:rsid w:val="00EC0EB5"/>
    <w:rsid w:val="00EC1732"/>
    <w:rsid w:val="00EC1B8A"/>
    <w:rsid w:val="00EC2EF7"/>
    <w:rsid w:val="00EC2FE5"/>
    <w:rsid w:val="00EC3A1B"/>
    <w:rsid w:val="00EC3F66"/>
    <w:rsid w:val="00EC4935"/>
    <w:rsid w:val="00EC5223"/>
    <w:rsid w:val="00EC548C"/>
    <w:rsid w:val="00EC5C14"/>
    <w:rsid w:val="00EC6014"/>
    <w:rsid w:val="00EC7D2D"/>
    <w:rsid w:val="00ED06FB"/>
    <w:rsid w:val="00ED0749"/>
    <w:rsid w:val="00ED12FC"/>
    <w:rsid w:val="00ED1EA8"/>
    <w:rsid w:val="00ED298C"/>
    <w:rsid w:val="00ED2ED4"/>
    <w:rsid w:val="00ED2F5E"/>
    <w:rsid w:val="00ED388A"/>
    <w:rsid w:val="00ED39FD"/>
    <w:rsid w:val="00ED411C"/>
    <w:rsid w:val="00ED4BC1"/>
    <w:rsid w:val="00ED516D"/>
    <w:rsid w:val="00ED5AEF"/>
    <w:rsid w:val="00ED6534"/>
    <w:rsid w:val="00ED684E"/>
    <w:rsid w:val="00ED7601"/>
    <w:rsid w:val="00EE0AB5"/>
    <w:rsid w:val="00EE0DA0"/>
    <w:rsid w:val="00EE16B4"/>
    <w:rsid w:val="00EE3069"/>
    <w:rsid w:val="00EE31B1"/>
    <w:rsid w:val="00EE3A30"/>
    <w:rsid w:val="00EE3BD4"/>
    <w:rsid w:val="00EE3D89"/>
    <w:rsid w:val="00EE458D"/>
    <w:rsid w:val="00EE483A"/>
    <w:rsid w:val="00EE59BC"/>
    <w:rsid w:val="00EE651B"/>
    <w:rsid w:val="00EE661F"/>
    <w:rsid w:val="00EE6E52"/>
    <w:rsid w:val="00EF0D8C"/>
    <w:rsid w:val="00EF14DE"/>
    <w:rsid w:val="00EF1758"/>
    <w:rsid w:val="00EF2068"/>
    <w:rsid w:val="00EF21EC"/>
    <w:rsid w:val="00EF30A5"/>
    <w:rsid w:val="00EF3447"/>
    <w:rsid w:val="00EF3849"/>
    <w:rsid w:val="00EF4851"/>
    <w:rsid w:val="00EF6F8F"/>
    <w:rsid w:val="00EF7576"/>
    <w:rsid w:val="00F0116A"/>
    <w:rsid w:val="00F014E7"/>
    <w:rsid w:val="00F01549"/>
    <w:rsid w:val="00F01651"/>
    <w:rsid w:val="00F01B7F"/>
    <w:rsid w:val="00F01B9E"/>
    <w:rsid w:val="00F024F6"/>
    <w:rsid w:val="00F02C4C"/>
    <w:rsid w:val="00F0360C"/>
    <w:rsid w:val="00F03A2A"/>
    <w:rsid w:val="00F03C0D"/>
    <w:rsid w:val="00F0472B"/>
    <w:rsid w:val="00F04C60"/>
    <w:rsid w:val="00F04C76"/>
    <w:rsid w:val="00F053B8"/>
    <w:rsid w:val="00F05780"/>
    <w:rsid w:val="00F06AE8"/>
    <w:rsid w:val="00F07189"/>
    <w:rsid w:val="00F07C08"/>
    <w:rsid w:val="00F1107F"/>
    <w:rsid w:val="00F127D4"/>
    <w:rsid w:val="00F1297D"/>
    <w:rsid w:val="00F13989"/>
    <w:rsid w:val="00F13CF7"/>
    <w:rsid w:val="00F13F91"/>
    <w:rsid w:val="00F143C2"/>
    <w:rsid w:val="00F149B8"/>
    <w:rsid w:val="00F14E00"/>
    <w:rsid w:val="00F15DEE"/>
    <w:rsid w:val="00F16454"/>
    <w:rsid w:val="00F16C2C"/>
    <w:rsid w:val="00F1731D"/>
    <w:rsid w:val="00F223EE"/>
    <w:rsid w:val="00F2343E"/>
    <w:rsid w:val="00F23451"/>
    <w:rsid w:val="00F23F24"/>
    <w:rsid w:val="00F244FB"/>
    <w:rsid w:val="00F24FAA"/>
    <w:rsid w:val="00F25541"/>
    <w:rsid w:val="00F262D7"/>
    <w:rsid w:val="00F269F6"/>
    <w:rsid w:val="00F26F10"/>
    <w:rsid w:val="00F278A6"/>
    <w:rsid w:val="00F27B67"/>
    <w:rsid w:val="00F3040C"/>
    <w:rsid w:val="00F31925"/>
    <w:rsid w:val="00F31CF9"/>
    <w:rsid w:val="00F321D7"/>
    <w:rsid w:val="00F326C3"/>
    <w:rsid w:val="00F32932"/>
    <w:rsid w:val="00F32976"/>
    <w:rsid w:val="00F3370B"/>
    <w:rsid w:val="00F33F2E"/>
    <w:rsid w:val="00F346B3"/>
    <w:rsid w:val="00F34D0C"/>
    <w:rsid w:val="00F34FCB"/>
    <w:rsid w:val="00F35617"/>
    <w:rsid w:val="00F35D1C"/>
    <w:rsid w:val="00F368AC"/>
    <w:rsid w:val="00F36B1A"/>
    <w:rsid w:val="00F3708A"/>
    <w:rsid w:val="00F37DB8"/>
    <w:rsid w:val="00F41B7C"/>
    <w:rsid w:val="00F41C80"/>
    <w:rsid w:val="00F42111"/>
    <w:rsid w:val="00F42CAA"/>
    <w:rsid w:val="00F42D8E"/>
    <w:rsid w:val="00F43B7B"/>
    <w:rsid w:val="00F449B9"/>
    <w:rsid w:val="00F4532F"/>
    <w:rsid w:val="00F456B7"/>
    <w:rsid w:val="00F45969"/>
    <w:rsid w:val="00F459C4"/>
    <w:rsid w:val="00F46A02"/>
    <w:rsid w:val="00F46FD6"/>
    <w:rsid w:val="00F478E7"/>
    <w:rsid w:val="00F50F3F"/>
    <w:rsid w:val="00F51FB0"/>
    <w:rsid w:val="00F521A8"/>
    <w:rsid w:val="00F53F7C"/>
    <w:rsid w:val="00F54279"/>
    <w:rsid w:val="00F5464D"/>
    <w:rsid w:val="00F54E34"/>
    <w:rsid w:val="00F5501F"/>
    <w:rsid w:val="00F55F0A"/>
    <w:rsid w:val="00F560E4"/>
    <w:rsid w:val="00F56A44"/>
    <w:rsid w:val="00F56BAD"/>
    <w:rsid w:val="00F56F8F"/>
    <w:rsid w:val="00F570C7"/>
    <w:rsid w:val="00F57649"/>
    <w:rsid w:val="00F57822"/>
    <w:rsid w:val="00F57F1D"/>
    <w:rsid w:val="00F61AF8"/>
    <w:rsid w:val="00F61FA7"/>
    <w:rsid w:val="00F62694"/>
    <w:rsid w:val="00F62810"/>
    <w:rsid w:val="00F62AAB"/>
    <w:rsid w:val="00F6315E"/>
    <w:rsid w:val="00F63F01"/>
    <w:rsid w:val="00F641DA"/>
    <w:rsid w:val="00F6476D"/>
    <w:rsid w:val="00F6476F"/>
    <w:rsid w:val="00F64925"/>
    <w:rsid w:val="00F64D79"/>
    <w:rsid w:val="00F64DF4"/>
    <w:rsid w:val="00F65344"/>
    <w:rsid w:val="00F65448"/>
    <w:rsid w:val="00F6560D"/>
    <w:rsid w:val="00F65B3D"/>
    <w:rsid w:val="00F65E31"/>
    <w:rsid w:val="00F65F4B"/>
    <w:rsid w:val="00F66601"/>
    <w:rsid w:val="00F6665D"/>
    <w:rsid w:val="00F666F6"/>
    <w:rsid w:val="00F667C5"/>
    <w:rsid w:val="00F668AB"/>
    <w:rsid w:val="00F66EEE"/>
    <w:rsid w:val="00F679EA"/>
    <w:rsid w:val="00F70BD7"/>
    <w:rsid w:val="00F70C38"/>
    <w:rsid w:val="00F71B7A"/>
    <w:rsid w:val="00F71FE4"/>
    <w:rsid w:val="00F72E13"/>
    <w:rsid w:val="00F72F49"/>
    <w:rsid w:val="00F73059"/>
    <w:rsid w:val="00F7375F"/>
    <w:rsid w:val="00F73B39"/>
    <w:rsid w:val="00F73F5C"/>
    <w:rsid w:val="00F74618"/>
    <w:rsid w:val="00F746AB"/>
    <w:rsid w:val="00F75474"/>
    <w:rsid w:val="00F758ED"/>
    <w:rsid w:val="00F765BA"/>
    <w:rsid w:val="00F76653"/>
    <w:rsid w:val="00F77092"/>
    <w:rsid w:val="00F77099"/>
    <w:rsid w:val="00F80385"/>
    <w:rsid w:val="00F80766"/>
    <w:rsid w:val="00F80D34"/>
    <w:rsid w:val="00F81088"/>
    <w:rsid w:val="00F8154D"/>
    <w:rsid w:val="00F8163E"/>
    <w:rsid w:val="00F82EE1"/>
    <w:rsid w:val="00F83561"/>
    <w:rsid w:val="00F83723"/>
    <w:rsid w:val="00F83EEC"/>
    <w:rsid w:val="00F842CB"/>
    <w:rsid w:val="00F84485"/>
    <w:rsid w:val="00F844E1"/>
    <w:rsid w:val="00F84687"/>
    <w:rsid w:val="00F847AD"/>
    <w:rsid w:val="00F86FB1"/>
    <w:rsid w:val="00F871C7"/>
    <w:rsid w:val="00F875B9"/>
    <w:rsid w:val="00F87E85"/>
    <w:rsid w:val="00F90723"/>
    <w:rsid w:val="00F90EB7"/>
    <w:rsid w:val="00F91283"/>
    <w:rsid w:val="00F915F3"/>
    <w:rsid w:val="00F918B3"/>
    <w:rsid w:val="00F91AC0"/>
    <w:rsid w:val="00F92319"/>
    <w:rsid w:val="00F928A0"/>
    <w:rsid w:val="00F92AF3"/>
    <w:rsid w:val="00F939B7"/>
    <w:rsid w:val="00F93D41"/>
    <w:rsid w:val="00F93DC4"/>
    <w:rsid w:val="00F944C7"/>
    <w:rsid w:val="00F94EEE"/>
    <w:rsid w:val="00F95022"/>
    <w:rsid w:val="00F9517B"/>
    <w:rsid w:val="00F9580E"/>
    <w:rsid w:val="00F95897"/>
    <w:rsid w:val="00F95B61"/>
    <w:rsid w:val="00F95DDE"/>
    <w:rsid w:val="00F95F41"/>
    <w:rsid w:val="00F965A2"/>
    <w:rsid w:val="00F96FA2"/>
    <w:rsid w:val="00F97754"/>
    <w:rsid w:val="00FA0B54"/>
    <w:rsid w:val="00FA153E"/>
    <w:rsid w:val="00FA154A"/>
    <w:rsid w:val="00FA1678"/>
    <w:rsid w:val="00FA1C18"/>
    <w:rsid w:val="00FA2823"/>
    <w:rsid w:val="00FA2C71"/>
    <w:rsid w:val="00FA36B0"/>
    <w:rsid w:val="00FA3A2F"/>
    <w:rsid w:val="00FA531E"/>
    <w:rsid w:val="00FA59F0"/>
    <w:rsid w:val="00FA5AEA"/>
    <w:rsid w:val="00FA5F60"/>
    <w:rsid w:val="00FA632C"/>
    <w:rsid w:val="00FA634B"/>
    <w:rsid w:val="00FA6BE4"/>
    <w:rsid w:val="00FB0372"/>
    <w:rsid w:val="00FB0C4B"/>
    <w:rsid w:val="00FB0E96"/>
    <w:rsid w:val="00FB137D"/>
    <w:rsid w:val="00FB20F5"/>
    <w:rsid w:val="00FB2788"/>
    <w:rsid w:val="00FB290F"/>
    <w:rsid w:val="00FB3397"/>
    <w:rsid w:val="00FB375F"/>
    <w:rsid w:val="00FB39D3"/>
    <w:rsid w:val="00FB45AA"/>
    <w:rsid w:val="00FB45AB"/>
    <w:rsid w:val="00FB4676"/>
    <w:rsid w:val="00FB48EB"/>
    <w:rsid w:val="00FB4A17"/>
    <w:rsid w:val="00FB5222"/>
    <w:rsid w:val="00FB54A3"/>
    <w:rsid w:val="00FB649D"/>
    <w:rsid w:val="00FB686B"/>
    <w:rsid w:val="00FB6924"/>
    <w:rsid w:val="00FB6E2F"/>
    <w:rsid w:val="00FB7400"/>
    <w:rsid w:val="00FB79FA"/>
    <w:rsid w:val="00FC0031"/>
    <w:rsid w:val="00FC01F0"/>
    <w:rsid w:val="00FC0538"/>
    <w:rsid w:val="00FC0EAC"/>
    <w:rsid w:val="00FC1806"/>
    <w:rsid w:val="00FC1CCA"/>
    <w:rsid w:val="00FC2874"/>
    <w:rsid w:val="00FC2BBE"/>
    <w:rsid w:val="00FC2D8D"/>
    <w:rsid w:val="00FC2F9A"/>
    <w:rsid w:val="00FC35CC"/>
    <w:rsid w:val="00FC39CC"/>
    <w:rsid w:val="00FC3AE6"/>
    <w:rsid w:val="00FC3AF6"/>
    <w:rsid w:val="00FC4550"/>
    <w:rsid w:val="00FC4F4D"/>
    <w:rsid w:val="00FC52EF"/>
    <w:rsid w:val="00FC5348"/>
    <w:rsid w:val="00FC5E7E"/>
    <w:rsid w:val="00FC6306"/>
    <w:rsid w:val="00FC6CB5"/>
    <w:rsid w:val="00FC72E7"/>
    <w:rsid w:val="00FC747C"/>
    <w:rsid w:val="00FC7B1E"/>
    <w:rsid w:val="00FD03A6"/>
    <w:rsid w:val="00FD06C4"/>
    <w:rsid w:val="00FD14C3"/>
    <w:rsid w:val="00FD1DFD"/>
    <w:rsid w:val="00FD2C90"/>
    <w:rsid w:val="00FD39AF"/>
    <w:rsid w:val="00FD3D15"/>
    <w:rsid w:val="00FD4280"/>
    <w:rsid w:val="00FD507B"/>
    <w:rsid w:val="00FD5582"/>
    <w:rsid w:val="00FD5BB4"/>
    <w:rsid w:val="00FD5F70"/>
    <w:rsid w:val="00FD624B"/>
    <w:rsid w:val="00FD6600"/>
    <w:rsid w:val="00FD6665"/>
    <w:rsid w:val="00FD66E9"/>
    <w:rsid w:val="00FD68E5"/>
    <w:rsid w:val="00FD784B"/>
    <w:rsid w:val="00FD7A6B"/>
    <w:rsid w:val="00FD7BC7"/>
    <w:rsid w:val="00FE037C"/>
    <w:rsid w:val="00FE096E"/>
    <w:rsid w:val="00FE0BDF"/>
    <w:rsid w:val="00FE0C37"/>
    <w:rsid w:val="00FE1870"/>
    <w:rsid w:val="00FE2047"/>
    <w:rsid w:val="00FE287D"/>
    <w:rsid w:val="00FE3468"/>
    <w:rsid w:val="00FE3DC6"/>
    <w:rsid w:val="00FE4249"/>
    <w:rsid w:val="00FE43A5"/>
    <w:rsid w:val="00FE4423"/>
    <w:rsid w:val="00FE50D5"/>
    <w:rsid w:val="00FE5300"/>
    <w:rsid w:val="00FE53CD"/>
    <w:rsid w:val="00FE681B"/>
    <w:rsid w:val="00FE75C5"/>
    <w:rsid w:val="00FE787B"/>
    <w:rsid w:val="00FE7E76"/>
    <w:rsid w:val="00FE7F2D"/>
    <w:rsid w:val="00FF0A97"/>
    <w:rsid w:val="00FF0AF2"/>
    <w:rsid w:val="00FF1817"/>
    <w:rsid w:val="00FF1E64"/>
    <w:rsid w:val="00FF1F93"/>
    <w:rsid w:val="00FF39FD"/>
    <w:rsid w:val="00FF3A17"/>
    <w:rsid w:val="00FF4047"/>
    <w:rsid w:val="00FF4364"/>
    <w:rsid w:val="00FF5457"/>
    <w:rsid w:val="00FF555E"/>
    <w:rsid w:val="00FF5B1C"/>
    <w:rsid w:val="00FF604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d6eaf6,#dafaf6,#ceebfe"/>
    </o:shapedefaults>
    <o:shapelayout v:ext="edit">
      <o:idmap v:ext="edit" data="1"/>
    </o:shapelayout>
  </w:shapeDefaults>
  <w:decimalSymbol w:val=","/>
  <w:listSeparator w:val=";"/>
  <w14:docId w14:val="71B30443"/>
  <w15:docId w15:val="{32DBC3C2-CF06-40E5-9FB4-29A78C163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A0BCC"/>
    <w:pPr>
      <w:spacing w:before="120"/>
      <w:jc w:val="both"/>
    </w:pPr>
    <w:rPr>
      <w:rFonts w:asciiTheme="minorHAnsi" w:hAnsiTheme="minorHAnsi"/>
      <w:sz w:val="24"/>
    </w:rPr>
  </w:style>
  <w:style w:type="paragraph" w:styleId="Nadpis1">
    <w:name w:val="heading 1"/>
    <w:aliases w:val="Nadpis 1123"/>
    <w:basedOn w:val="Normln"/>
    <w:next w:val="Normln"/>
    <w:qFormat/>
    <w:rsid w:val="0028225A"/>
    <w:pPr>
      <w:keepNext/>
      <w:numPr>
        <w:numId w:val="1"/>
      </w:numPr>
      <w:spacing w:before="360" w:after="180"/>
      <w:outlineLvl w:val="0"/>
    </w:pPr>
    <w:rPr>
      <w:rFonts w:cs="Arial"/>
      <w:b/>
      <w:bCs/>
      <w:color w:val="336699"/>
      <w:kern w:val="32"/>
      <w:sz w:val="32"/>
      <w:szCs w:val="32"/>
    </w:rPr>
  </w:style>
  <w:style w:type="paragraph" w:styleId="Nadpis2">
    <w:name w:val="heading 2"/>
    <w:aliases w:val="Nadpis 2 úroveň"/>
    <w:basedOn w:val="Normln"/>
    <w:next w:val="Normln"/>
    <w:link w:val="Nadpis2Char"/>
    <w:qFormat/>
    <w:rsid w:val="00F93DC4"/>
    <w:pPr>
      <w:keepNext/>
      <w:numPr>
        <w:ilvl w:val="1"/>
        <w:numId w:val="1"/>
      </w:numPr>
      <w:spacing w:before="360" w:after="120"/>
      <w:ind w:left="426" w:firstLine="6"/>
      <w:outlineLvl w:val="1"/>
    </w:pPr>
    <w:rPr>
      <w:rFonts w:cs="Arial"/>
      <w:b/>
      <w:bCs/>
      <w:iCs/>
      <w:color w:val="336699"/>
      <w:sz w:val="28"/>
      <w:szCs w:val="28"/>
    </w:rPr>
  </w:style>
  <w:style w:type="paragraph" w:styleId="Nadpis3">
    <w:name w:val="heading 3"/>
    <w:aliases w:val="Nadpis 3 úroveň"/>
    <w:basedOn w:val="Normln"/>
    <w:next w:val="Normln"/>
    <w:link w:val="Nadpis3Char"/>
    <w:qFormat/>
    <w:rsid w:val="00F61AF8"/>
    <w:pPr>
      <w:keepNext/>
      <w:numPr>
        <w:ilvl w:val="2"/>
        <w:numId w:val="1"/>
      </w:numPr>
      <w:spacing w:before="240" w:after="60"/>
      <w:outlineLvl w:val="2"/>
    </w:pPr>
    <w:rPr>
      <w:rFonts w:cs="Arial"/>
      <w:b/>
      <w:bCs/>
      <w:color w:val="336699"/>
      <w:sz w:val="26"/>
      <w:szCs w:val="26"/>
    </w:rPr>
  </w:style>
  <w:style w:type="paragraph" w:styleId="Nadpis4">
    <w:name w:val="heading 4"/>
    <w:basedOn w:val="Normln"/>
    <w:next w:val="Normln"/>
    <w:link w:val="Nadpis4Char"/>
    <w:unhideWhenUsed/>
    <w:qFormat/>
    <w:rsid w:val="00A261A9"/>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qFormat/>
    <w:rsid w:val="00FC52EF"/>
    <w:pPr>
      <w:keepNext/>
      <w:tabs>
        <w:tab w:val="num" w:pos="1008"/>
      </w:tabs>
      <w:spacing w:before="0"/>
      <w:ind w:left="1008" w:hanging="1008"/>
      <w:jc w:val="left"/>
      <w:outlineLvl w:val="4"/>
    </w:pPr>
    <w:rPr>
      <w:rFonts w:ascii="Arial" w:eastAsia="MS Mincho" w:hAnsi="Arial" w:cs="Arial"/>
      <w:b/>
      <w:bCs/>
      <w:szCs w:val="24"/>
      <w:lang w:eastAsia="en-US"/>
    </w:rPr>
  </w:style>
  <w:style w:type="paragraph" w:styleId="Nadpis6">
    <w:name w:val="heading 6"/>
    <w:basedOn w:val="Normln"/>
    <w:next w:val="Normln"/>
    <w:link w:val="Nadpis6Char"/>
    <w:qFormat/>
    <w:rsid w:val="00FC52EF"/>
    <w:pPr>
      <w:tabs>
        <w:tab w:val="num" w:pos="1152"/>
      </w:tabs>
      <w:spacing w:before="240" w:after="60"/>
      <w:ind w:left="1152" w:hanging="1152"/>
      <w:jc w:val="left"/>
      <w:outlineLvl w:val="5"/>
    </w:pPr>
    <w:rPr>
      <w:rFonts w:ascii="Times New Roman" w:eastAsia="MS Mincho" w:hAnsi="Times New Roman"/>
      <w:b/>
      <w:bCs/>
      <w:szCs w:val="22"/>
      <w:lang w:eastAsia="en-US"/>
    </w:rPr>
  </w:style>
  <w:style w:type="paragraph" w:styleId="Nadpis7">
    <w:name w:val="heading 7"/>
    <w:basedOn w:val="Normln"/>
    <w:next w:val="Normln"/>
    <w:link w:val="Nadpis7Char"/>
    <w:qFormat/>
    <w:rsid w:val="00FC52EF"/>
    <w:pPr>
      <w:keepNext/>
      <w:tabs>
        <w:tab w:val="num" w:pos="1296"/>
      </w:tabs>
      <w:spacing w:before="0" w:after="110" w:line="220" w:lineRule="exact"/>
      <w:ind w:left="1296" w:hanging="1296"/>
      <w:jc w:val="left"/>
      <w:outlineLvl w:val="6"/>
    </w:pPr>
    <w:rPr>
      <w:rFonts w:ascii="Arial" w:eastAsia="MS Mincho" w:hAnsi="Arial" w:cs="Arial"/>
      <w:b/>
      <w:bCs/>
      <w:szCs w:val="24"/>
      <w:lang w:eastAsia="en-US"/>
    </w:rPr>
  </w:style>
  <w:style w:type="paragraph" w:styleId="Nadpis8">
    <w:name w:val="heading 8"/>
    <w:basedOn w:val="Normln"/>
    <w:next w:val="Normln"/>
    <w:link w:val="Nadpis8Char"/>
    <w:unhideWhenUsed/>
    <w:qFormat/>
    <w:rsid w:val="005C132D"/>
    <w:pPr>
      <w:keepNext/>
      <w:keepLines/>
      <w:spacing w:before="200"/>
      <w:outlineLvl w:val="7"/>
    </w:pPr>
    <w:rPr>
      <w:rFonts w:asciiTheme="majorHAnsi" w:eastAsiaTheme="majorEastAsia" w:hAnsiTheme="majorHAnsi" w:cstheme="majorBidi"/>
      <w:color w:val="404040" w:themeColor="text1" w:themeTint="BF"/>
      <w:sz w:val="20"/>
    </w:rPr>
  </w:style>
  <w:style w:type="paragraph" w:styleId="Nadpis9">
    <w:name w:val="heading 9"/>
    <w:basedOn w:val="Normln"/>
    <w:next w:val="Normln"/>
    <w:link w:val="Nadpis9Char"/>
    <w:qFormat/>
    <w:rsid w:val="00FC52EF"/>
    <w:pPr>
      <w:tabs>
        <w:tab w:val="num" w:pos="1584"/>
      </w:tabs>
      <w:spacing w:before="240" w:after="60"/>
      <w:ind w:left="1584" w:hanging="1584"/>
      <w:jc w:val="left"/>
      <w:outlineLvl w:val="8"/>
    </w:pPr>
    <w:rPr>
      <w:rFonts w:ascii="Arial" w:eastAsia="MS Mincho" w:hAnsi="Arial" w:cs="Arial"/>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aliases w:val="Nadpis 2 úroveň Char"/>
    <w:basedOn w:val="Standardnpsmoodstavce"/>
    <w:link w:val="Nadpis2"/>
    <w:rsid w:val="00F93DC4"/>
    <w:rPr>
      <w:rFonts w:asciiTheme="minorHAnsi" w:hAnsiTheme="minorHAnsi" w:cs="Arial"/>
      <w:b/>
      <w:bCs/>
      <w:iCs/>
      <w:color w:val="336699"/>
      <w:sz w:val="28"/>
      <w:szCs w:val="28"/>
    </w:rPr>
  </w:style>
  <w:style w:type="character" w:customStyle="1" w:styleId="Nadpis3Char">
    <w:name w:val="Nadpis 3 Char"/>
    <w:aliases w:val="Nadpis 3 úroveň Char"/>
    <w:basedOn w:val="Standardnpsmoodstavce"/>
    <w:link w:val="Nadpis3"/>
    <w:rsid w:val="00F61AF8"/>
    <w:rPr>
      <w:rFonts w:asciiTheme="minorHAnsi" w:hAnsiTheme="minorHAnsi" w:cs="Arial"/>
      <w:b/>
      <w:bCs/>
      <w:color w:val="336699"/>
      <w:sz w:val="26"/>
      <w:szCs w:val="26"/>
    </w:rPr>
  </w:style>
  <w:style w:type="character" w:customStyle="1" w:styleId="Nadpis4Char">
    <w:name w:val="Nadpis 4 Char"/>
    <w:basedOn w:val="Standardnpsmoodstavce"/>
    <w:link w:val="Nadpis4"/>
    <w:semiHidden/>
    <w:rsid w:val="00A261A9"/>
    <w:rPr>
      <w:rFonts w:asciiTheme="majorHAnsi" w:eastAsiaTheme="majorEastAsia" w:hAnsiTheme="majorHAnsi" w:cstheme="majorBidi"/>
      <w:b/>
      <w:bCs/>
      <w:i/>
      <w:iCs/>
      <w:color w:val="4F81BD" w:themeColor="accent1"/>
      <w:sz w:val="22"/>
    </w:rPr>
  </w:style>
  <w:style w:type="paragraph" w:customStyle="1" w:styleId="Stylsodrkami">
    <w:name w:val="Styl s odrážkami"/>
    <w:basedOn w:val="Normln"/>
    <w:rsid w:val="008D3D81"/>
    <w:pPr>
      <w:numPr>
        <w:numId w:val="2"/>
      </w:numPr>
      <w:spacing w:before="60"/>
    </w:pPr>
  </w:style>
  <w:style w:type="paragraph" w:customStyle="1" w:styleId="Stylsslovnm">
    <w:name w:val="Styl s číslováním"/>
    <w:basedOn w:val="Normln"/>
    <w:rsid w:val="00BD4CF8"/>
    <w:pPr>
      <w:numPr>
        <w:numId w:val="3"/>
      </w:numPr>
      <w:spacing w:before="60"/>
    </w:pPr>
  </w:style>
  <w:style w:type="paragraph" w:customStyle="1" w:styleId="Mscvytvoen">
    <w:name w:val="Měsíc vytvoření"/>
    <w:basedOn w:val="Normln"/>
    <w:next w:val="Normln"/>
    <w:rsid w:val="00036E32"/>
    <w:pPr>
      <w:jc w:val="center"/>
    </w:pPr>
    <w:rPr>
      <w:rFonts w:ascii="Times New Roman" w:hAnsi="Times New Roman"/>
      <w:color w:val="336699"/>
      <w:sz w:val="32"/>
    </w:rPr>
  </w:style>
  <w:style w:type="paragraph" w:styleId="Zhlav">
    <w:name w:val="header"/>
    <w:basedOn w:val="Normln"/>
    <w:rsid w:val="007203D2"/>
    <w:pPr>
      <w:tabs>
        <w:tab w:val="center" w:pos="4536"/>
        <w:tab w:val="right" w:pos="9072"/>
      </w:tabs>
    </w:pPr>
  </w:style>
  <w:style w:type="paragraph" w:styleId="Zpat">
    <w:name w:val="footer"/>
    <w:basedOn w:val="Normln"/>
    <w:link w:val="ZpatChar"/>
    <w:rsid w:val="007203D2"/>
    <w:pPr>
      <w:tabs>
        <w:tab w:val="center" w:pos="4536"/>
        <w:tab w:val="right" w:pos="9072"/>
      </w:tabs>
    </w:pPr>
  </w:style>
  <w:style w:type="character" w:customStyle="1" w:styleId="ZpatChar">
    <w:name w:val="Zápatí Char"/>
    <w:basedOn w:val="Standardnpsmoodstavce"/>
    <w:link w:val="Zpat"/>
    <w:rsid w:val="00A6227F"/>
    <w:rPr>
      <w:rFonts w:asciiTheme="minorHAnsi" w:hAnsiTheme="minorHAnsi"/>
      <w:sz w:val="22"/>
    </w:rPr>
  </w:style>
  <w:style w:type="character" w:styleId="slostrnky">
    <w:name w:val="page number"/>
    <w:basedOn w:val="Standardnpsmoodstavce"/>
    <w:rsid w:val="007203D2"/>
  </w:style>
  <w:style w:type="paragraph" w:customStyle="1" w:styleId="Nadpis4neslovan">
    <w:name w:val="Nadpis 4 nečíslovaný"/>
    <w:basedOn w:val="Nadpis3"/>
    <w:rsid w:val="00651231"/>
    <w:pPr>
      <w:numPr>
        <w:ilvl w:val="0"/>
        <w:numId w:val="0"/>
      </w:numPr>
      <w:ind w:left="1077"/>
    </w:pPr>
  </w:style>
  <w:style w:type="paragraph" w:customStyle="1" w:styleId="Nadpis5Neslovan">
    <w:name w:val="Nadpis 5 Nečíslovaný"/>
    <w:basedOn w:val="Nadpis4neslovan"/>
    <w:rsid w:val="00651231"/>
    <w:rPr>
      <w:i/>
      <w:sz w:val="24"/>
    </w:rPr>
  </w:style>
  <w:style w:type="paragraph" w:customStyle="1" w:styleId="Nzevdokumentu">
    <w:name w:val="Název dokumentu"/>
    <w:basedOn w:val="Normln"/>
    <w:rsid w:val="00651231"/>
    <w:pPr>
      <w:jc w:val="center"/>
    </w:pPr>
    <w:rPr>
      <w:b/>
      <w:smallCaps/>
      <w:color w:val="336699"/>
      <w:sz w:val="48"/>
      <w:szCs w:val="48"/>
    </w:rPr>
  </w:style>
  <w:style w:type="paragraph" w:customStyle="1" w:styleId="Stylduhovodrky">
    <w:name w:val="Styl duhové odrážky"/>
    <w:basedOn w:val="Normln"/>
    <w:rsid w:val="00BD4CF8"/>
    <w:pPr>
      <w:numPr>
        <w:numId w:val="4"/>
      </w:numPr>
      <w:spacing w:before="60"/>
    </w:pPr>
    <w:rPr>
      <w:szCs w:val="18"/>
    </w:rPr>
  </w:style>
  <w:style w:type="table" w:customStyle="1" w:styleId="Styltabulky">
    <w:name w:val="Styl tabulky"/>
    <w:basedOn w:val="Normlntabulka"/>
    <w:rsid w:val="00B6299F"/>
    <w:pPr>
      <w:spacing w:before="120"/>
      <w:jc w:val="both"/>
    </w:pPr>
    <w:rPr>
      <w:sz w:val="22"/>
      <w:szCs w:val="24"/>
    </w:rPr>
    <w:tblPr>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Pr>
    <w:tcPr>
      <w:shd w:val="clear" w:color="auto" w:fill="auto"/>
    </w:tcPr>
    <w:tblStylePr w:type="firstRow">
      <w:rPr>
        <w:b/>
        <w:bCs/>
        <w:color w:val="auto"/>
      </w:rPr>
      <w:tblPr/>
      <w:tcPr>
        <w:tcBorders>
          <w:top w:val="single" w:sz="6" w:space="0" w:color="333333"/>
          <w:left w:val="single" w:sz="6" w:space="0" w:color="333333"/>
          <w:bottom w:val="single" w:sz="6" w:space="0" w:color="333333"/>
          <w:right w:val="single" w:sz="6" w:space="0" w:color="333333"/>
          <w:insideH w:val="single" w:sz="6" w:space="0" w:color="333333"/>
          <w:insideV w:val="single" w:sz="6" w:space="0" w:color="333333"/>
          <w:tl2br w:val="nil"/>
          <w:tr2bl w:val="nil"/>
        </w:tcBorders>
        <w:shd w:val="solid" w:color="C0C0C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Titulek">
    <w:name w:val="caption"/>
    <w:aliases w:val="Titulek Tab.,Nadpis tabulky a/nebo grafu"/>
    <w:basedOn w:val="Normln"/>
    <w:next w:val="Normln"/>
    <w:qFormat/>
    <w:rsid w:val="00D778C7"/>
    <w:pPr>
      <w:spacing w:before="360" w:after="60"/>
    </w:pPr>
    <w:rPr>
      <w:b/>
      <w:bCs/>
      <w:sz w:val="20"/>
    </w:rPr>
  </w:style>
  <w:style w:type="paragraph" w:customStyle="1" w:styleId="Nadpisygrafatabulek">
    <w:name w:val="Nadpisy grafů a tabulek"/>
    <w:basedOn w:val="Titulek"/>
    <w:next w:val="Normln"/>
    <w:autoRedefine/>
    <w:rsid w:val="00651231"/>
  </w:style>
  <w:style w:type="paragraph" w:customStyle="1" w:styleId="Zdroj">
    <w:name w:val="Zdroj"/>
    <w:basedOn w:val="Normln"/>
    <w:next w:val="Normln"/>
    <w:rsid w:val="007D4CC9"/>
    <w:rPr>
      <w:i/>
      <w:sz w:val="20"/>
    </w:rPr>
  </w:style>
  <w:style w:type="paragraph" w:styleId="Nzev">
    <w:name w:val="Title"/>
    <w:basedOn w:val="Normln"/>
    <w:next w:val="Normln"/>
    <w:link w:val="NzevChar"/>
    <w:qFormat/>
    <w:rsid w:val="00613FF3"/>
    <w:pPr>
      <w:pBdr>
        <w:bottom w:val="single" w:sz="8" w:space="4" w:color="4F81BD" w:themeColor="accent1"/>
      </w:pBdr>
      <w:spacing w:before="0" w:after="300"/>
      <w:contextualSpacing/>
    </w:pPr>
    <w:rPr>
      <w:rFonts w:eastAsiaTheme="majorEastAsia" w:cstheme="majorBidi"/>
      <w:color w:val="336699"/>
      <w:spacing w:val="5"/>
      <w:kern w:val="28"/>
      <w:sz w:val="52"/>
      <w:szCs w:val="52"/>
    </w:rPr>
  </w:style>
  <w:style w:type="character" w:customStyle="1" w:styleId="NzevChar">
    <w:name w:val="Název Char"/>
    <w:basedOn w:val="Standardnpsmoodstavce"/>
    <w:link w:val="Nzev"/>
    <w:rsid w:val="00613FF3"/>
    <w:rPr>
      <w:rFonts w:asciiTheme="minorHAnsi" w:eastAsiaTheme="majorEastAsia" w:hAnsiTheme="minorHAnsi" w:cstheme="majorBidi"/>
      <w:color w:val="336699"/>
      <w:spacing w:val="5"/>
      <w:kern w:val="28"/>
      <w:sz w:val="52"/>
      <w:szCs w:val="52"/>
    </w:rPr>
  </w:style>
  <w:style w:type="paragraph" w:styleId="Podnadpis">
    <w:name w:val="Subtitle"/>
    <w:basedOn w:val="Normln"/>
    <w:next w:val="Normln"/>
    <w:link w:val="PodnadpisChar"/>
    <w:qFormat/>
    <w:rsid w:val="00613FF3"/>
    <w:pPr>
      <w:numPr>
        <w:ilvl w:val="1"/>
      </w:numPr>
    </w:pPr>
    <w:rPr>
      <w:rFonts w:eastAsiaTheme="majorEastAsia" w:cstheme="majorBidi"/>
      <w:i/>
      <w:iCs/>
      <w:color w:val="336699"/>
      <w:spacing w:val="15"/>
      <w:szCs w:val="24"/>
    </w:rPr>
  </w:style>
  <w:style w:type="character" w:customStyle="1" w:styleId="PodnadpisChar">
    <w:name w:val="Podnadpis Char"/>
    <w:basedOn w:val="Standardnpsmoodstavce"/>
    <w:link w:val="Podnadpis"/>
    <w:rsid w:val="00613FF3"/>
    <w:rPr>
      <w:rFonts w:asciiTheme="minorHAnsi" w:eastAsiaTheme="majorEastAsia" w:hAnsiTheme="minorHAnsi" w:cstheme="majorBidi"/>
      <w:i/>
      <w:iCs/>
      <w:color w:val="336699"/>
      <w:spacing w:val="15"/>
      <w:sz w:val="24"/>
      <w:szCs w:val="24"/>
    </w:rPr>
  </w:style>
  <w:style w:type="character" w:styleId="Siln">
    <w:name w:val="Strong"/>
    <w:basedOn w:val="Standardnpsmoodstavce"/>
    <w:uiPriority w:val="22"/>
    <w:qFormat/>
    <w:rsid w:val="00613FF3"/>
    <w:rPr>
      <w:rFonts w:asciiTheme="minorHAnsi" w:hAnsiTheme="minorHAnsi"/>
      <w:b/>
      <w:bCs/>
      <w:sz w:val="22"/>
    </w:rPr>
  </w:style>
  <w:style w:type="character" w:styleId="Zdraznn">
    <w:name w:val="Emphasis"/>
    <w:basedOn w:val="Standardnpsmoodstavce"/>
    <w:uiPriority w:val="20"/>
    <w:qFormat/>
    <w:rsid w:val="00613FF3"/>
    <w:rPr>
      <w:rFonts w:asciiTheme="minorHAnsi" w:hAnsiTheme="minorHAnsi"/>
      <w:i/>
      <w:iCs/>
      <w:sz w:val="22"/>
    </w:rPr>
  </w:style>
  <w:style w:type="paragraph" w:styleId="Bezmezer">
    <w:name w:val="No Spacing"/>
    <w:uiPriority w:val="1"/>
    <w:qFormat/>
    <w:rsid w:val="00613FF3"/>
    <w:pPr>
      <w:jc w:val="both"/>
    </w:pPr>
    <w:rPr>
      <w:rFonts w:asciiTheme="minorHAnsi" w:hAnsiTheme="minorHAnsi"/>
      <w:sz w:val="22"/>
    </w:rPr>
  </w:style>
  <w:style w:type="character" w:styleId="Zdraznnjemn">
    <w:name w:val="Subtle Emphasis"/>
    <w:basedOn w:val="Standardnpsmoodstavce"/>
    <w:uiPriority w:val="19"/>
    <w:qFormat/>
    <w:rsid w:val="00613FF3"/>
    <w:rPr>
      <w:rFonts w:asciiTheme="minorHAnsi" w:hAnsiTheme="minorHAnsi"/>
      <w:i/>
      <w:iCs/>
      <w:color w:val="808080" w:themeColor="text1" w:themeTint="7F"/>
      <w:sz w:val="22"/>
    </w:rPr>
  </w:style>
  <w:style w:type="character" w:styleId="Zdraznnintenzivn">
    <w:name w:val="Intense Emphasis"/>
    <w:basedOn w:val="Standardnpsmoodstavce"/>
    <w:uiPriority w:val="21"/>
    <w:qFormat/>
    <w:rsid w:val="00613FF3"/>
    <w:rPr>
      <w:rFonts w:asciiTheme="minorHAnsi" w:hAnsiTheme="minorHAnsi"/>
      <w:b/>
      <w:bCs/>
      <w:i/>
      <w:iCs/>
      <w:color w:val="336699"/>
      <w:sz w:val="22"/>
    </w:rPr>
  </w:style>
  <w:style w:type="paragraph" w:styleId="Odstavecseseznamem">
    <w:name w:val="List Paragraph"/>
    <w:aliases w:val="Odstavec se seznamem a odrážkou,1 úroveň Odstavec se seznamem,List Paragraph (Czech Tourism)"/>
    <w:basedOn w:val="Normln"/>
    <w:link w:val="OdstavecseseznamemChar"/>
    <w:uiPriority w:val="34"/>
    <w:qFormat/>
    <w:rsid w:val="00381CF7"/>
    <w:pPr>
      <w:ind w:left="720"/>
      <w:contextualSpacing/>
    </w:pPr>
  </w:style>
  <w:style w:type="paragraph" w:styleId="Textbubliny">
    <w:name w:val="Balloon Text"/>
    <w:basedOn w:val="Normln"/>
    <w:link w:val="TextbublinyChar"/>
    <w:rsid w:val="00BF15F6"/>
    <w:pPr>
      <w:spacing w:before="0"/>
    </w:pPr>
    <w:rPr>
      <w:rFonts w:ascii="Tahoma" w:hAnsi="Tahoma" w:cs="Tahoma"/>
      <w:sz w:val="16"/>
      <w:szCs w:val="16"/>
    </w:rPr>
  </w:style>
  <w:style w:type="character" w:customStyle="1" w:styleId="TextbublinyChar">
    <w:name w:val="Text bubliny Char"/>
    <w:basedOn w:val="Standardnpsmoodstavce"/>
    <w:link w:val="Textbubliny"/>
    <w:rsid w:val="00BF15F6"/>
    <w:rPr>
      <w:rFonts w:ascii="Tahoma" w:hAnsi="Tahoma" w:cs="Tahoma"/>
      <w:sz w:val="16"/>
      <w:szCs w:val="16"/>
    </w:rPr>
  </w:style>
  <w:style w:type="paragraph" w:customStyle="1" w:styleId="StylPed3b">
    <w:name w:val="Styl Před:  3 b."/>
    <w:basedOn w:val="Normln"/>
    <w:rsid w:val="00A261A9"/>
    <w:pPr>
      <w:spacing w:before="60"/>
    </w:pPr>
    <w:rPr>
      <w:rFonts w:ascii="Times New Roman" w:hAnsi="Times New Roman"/>
    </w:rPr>
  </w:style>
  <w:style w:type="character" w:styleId="Hypertextovodkaz">
    <w:name w:val="Hyperlink"/>
    <w:basedOn w:val="Standardnpsmoodstavce"/>
    <w:uiPriority w:val="99"/>
    <w:rsid w:val="00764220"/>
    <w:rPr>
      <w:rFonts w:asciiTheme="minorHAnsi" w:hAnsiTheme="minorHAnsi"/>
      <w:noProof/>
      <w:color w:val="0000FF" w:themeColor="hyperlink"/>
      <w:sz w:val="22"/>
      <w:szCs w:val="22"/>
      <w:u w:val="single"/>
    </w:rPr>
  </w:style>
  <w:style w:type="paragraph" w:customStyle="1" w:styleId="Normln3b">
    <w:name w:val="Normální 3b"/>
    <w:basedOn w:val="Normln"/>
    <w:next w:val="Normln"/>
    <w:qFormat/>
    <w:rsid w:val="00A261A9"/>
    <w:pPr>
      <w:spacing w:before="60"/>
    </w:pPr>
    <w:rPr>
      <w:rFonts w:ascii="Times New Roman" w:hAnsi="Times New Roman"/>
    </w:rPr>
  </w:style>
  <w:style w:type="paragraph" w:styleId="Obsah1">
    <w:name w:val="toc 1"/>
    <w:basedOn w:val="Normln"/>
    <w:next w:val="Normln"/>
    <w:autoRedefine/>
    <w:uiPriority w:val="39"/>
    <w:qFormat/>
    <w:rsid w:val="007B2B81"/>
    <w:pPr>
      <w:tabs>
        <w:tab w:val="left" w:pos="284"/>
        <w:tab w:val="right" w:leader="dot" w:pos="9072"/>
      </w:tabs>
    </w:pPr>
    <w:rPr>
      <w:noProof/>
      <w:szCs w:val="22"/>
    </w:rPr>
  </w:style>
  <w:style w:type="paragraph" w:styleId="Obsah2">
    <w:name w:val="toc 2"/>
    <w:basedOn w:val="Normln"/>
    <w:next w:val="Normln"/>
    <w:autoRedefine/>
    <w:uiPriority w:val="39"/>
    <w:qFormat/>
    <w:rsid w:val="007B2B81"/>
    <w:pPr>
      <w:tabs>
        <w:tab w:val="right" w:leader="dot" w:pos="9072"/>
      </w:tabs>
      <w:ind w:left="284"/>
    </w:pPr>
    <w:rPr>
      <w:noProof/>
    </w:rPr>
  </w:style>
  <w:style w:type="paragraph" w:styleId="Nadpisobsahu">
    <w:name w:val="TOC Heading"/>
    <w:basedOn w:val="Nadpis1"/>
    <w:next w:val="Normln"/>
    <w:uiPriority w:val="39"/>
    <w:qFormat/>
    <w:rsid w:val="007B33EA"/>
    <w:pPr>
      <w:keepLines/>
      <w:pageBreakBefore/>
      <w:numPr>
        <w:numId w:val="0"/>
      </w:numPr>
      <w:spacing w:line="276" w:lineRule="auto"/>
      <w:jc w:val="left"/>
      <w:outlineLvl w:val="9"/>
    </w:pPr>
    <w:rPr>
      <w:rFonts w:ascii="Cambria" w:hAnsi="Cambria" w:cs="Times New Roman"/>
      <w:color w:val="365F91"/>
      <w:kern w:val="0"/>
      <w:sz w:val="28"/>
      <w:szCs w:val="28"/>
      <w:lang w:eastAsia="en-US"/>
    </w:rPr>
  </w:style>
  <w:style w:type="paragraph" w:styleId="Obsah3">
    <w:name w:val="toc 3"/>
    <w:basedOn w:val="Normln"/>
    <w:next w:val="Normln"/>
    <w:autoRedefine/>
    <w:uiPriority w:val="39"/>
    <w:qFormat/>
    <w:rsid w:val="007B2B81"/>
    <w:pPr>
      <w:tabs>
        <w:tab w:val="right" w:leader="dot" w:pos="9072"/>
      </w:tabs>
      <w:ind w:left="567"/>
    </w:pPr>
  </w:style>
  <w:style w:type="paragraph" w:styleId="Seznamobrzk">
    <w:name w:val="table of figures"/>
    <w:basedOn w:val="Normln"/>
    <w:next w:val="Normln"/>
    <w:uiPriority w:val="99"/>
    <w:unhideWhenUsed/>
    <w:rsid w:val="002E5BEE"/>
  </w:style>
  <w:style w:type="paragraph" w:customStyle="1" w:styleId="TabulkaTunzarovnnnasted">
    <w:name w:val="Tabulka Tučné zarovnání na střed"/>
    <w:basedOn w:val="Normln"/>
    <w:rsid w:val="0014291E"/>
    <w:pPr>
      <w:spacing w:before="0"/>
      <w:jc w:val="center"/>
    </w:pPr>
    <w:rPr>
      <w:rFonts w:ascii="Times New Roman" w:hAnsi="Times New Roman"/>
      <w:b/>
      <w:bCs/>
    </w:rPr>
  </w:style>
  <w:style w:type="paragraph" w:customStyle="1" w:styleId="Tabulkazarovnnvlevo">
    <w:name w:val="Tabulka zarovnání vlevo"/>
    <w:basedOn w:val="Normln"/>
    <w:rsid w:val="0014291E"/>
    <w:pPr>
      <w:spacing w:before="0"/>
      <w:ind w:left="57"/>
      <w:jc w:val="left"/>
    </w:pPr>
    <w:rPr>
      <w:rFonts w:ascii="Times New Roman" w:hAnsi="Times New Roman"/>
    </w:rPr>
  </w:style>
  <w:style w:type="paragraph" w:customStyle="1" w:styleId="TabulkaTunzarovnnvlevo">
    <w:name w:val="Tabulka Tučné zarovnání vlevo"/>
    <w:basedOn w:val="Tabulkazarovnnvlevo"/>
    <w:rsid w:val="0014291E"/>
    <w:rPr>
      <w:b/>
      <w:bCs/>
    </w:rPr>
  </w:style>
  <w:style w:type="paragraph" w:customStyle="1" w:styleId="Tabulkazarovnnnasted">
    <w:name w:val="Tabulka zarovnání na střed"/>
    <w:basedOn w:val="Normln"/>
    <w:rsid w:val="0014291E"/>
    <w:pPr>
      <w:spacing w:before="0"/>
      <w:jc w:val="center"/>
    </w:pPr>
    <w:rPr>
      <w:rFonts w:ascii="Times New Roman" w:hAnsi="Times New Roman"/>
    </w:rPr>
  </w:style>
  <w:style w:type="character" w:customStyle="1" w:styleId="ab10">
    <w:name w:val="ab10"/>
    <w:basedOn w:val="Standardnpsmoodstavce"/>
    <w:rsid w:val="00534AA0"/>
  </w:style>
  <w:style w:type="paragraph" w:customStyle="1" w:styleId="Poznmka">
    <w:name w:val="Poznámka"/>
    <w:basedOn w:val="Normln"/>
    <w:next w:val="Titulek"/>
    <w:qFormat/>
    <w:rsid w:val="002706F1"/>
    <w:pPr>
      <w:keepLines/>
      <w:tabs>
        <w:tab w:val="left" w:pos="624"/>
        <w:tab w:val="center" w:pos="4320"/>
        <w:tab w:val="right" w:pos="8640"/>
      </w:tabs>
      <w:spacing w:after="120"/>
      <w:contextualSpacing/>
    </w:pPr>
    <w:rPr>
      <w:rFonts w:ascii="Calibri" w:hAnsi="Calibri"/>
      <w:i/>
      <w:kern w:val="28"/>
      <w:sz w:val="20"/>
    </w:rPr>
  </w:style>
  <w:style w:type="paragraph" w:customStyle="1" w:styleId="Tabulkazarovnnvpravo05cm">
    <w:name w:val="Tabulka zarovnání vpravo 05 cm"/>
    <w:basedOn w:val="Normln"/>
    <w:rsid w:val="00C602C2"/>
    <w:pPr>
      <w:spacing w:before="0"/>
      <w:ind w:right="284"/>
      <w:jc w:val="right"/>
    </w:pPr>
    <w:rPr>
      <w:rFonts w:ascii="Times New Roman" w:hAnsi="Times New Roman"/>
    </w:rPr>
  </w:style>
  <w:style w:type="paragraph" w:customStyle="1" w:styleId="Tabulkazarovnnvpravo02cm">
    <w:name w:val="Tabulka zarovnání vpravo 02 cm"/>
    <w:basedOn w:val="Tabulkazarovnnvpravo05cm"/>
    <w:rsid w:val="00D7021B"/>
    <w:pPr>
      <w:ind w:right="113"/>
    </w:pPr>
  </w:style>
  <w:style w:type="character" w:styleId="Znakapoznpodarou">
    <w:name w:val="footnote reference"/>
    <w:aliases w:val="EN Footnote Reference"/>
    <w:basedOn w:val="Standardnpsmoodstavce"/>
    <w:rsid w:val="00FB137D"/>
    <w:rPr>
      <w:vertAlign w:val="superscript"/>
    </w:rPr>
  </w:style>
  <w:style w:type="paragraph" w:styleId="Textpoznpodarou">
    <w:name w:val="footnote text"/>
    <w:basedOn w:val="Normln"/>
    <w:link w:val="TextpoznpodarouChar1"/>
    <w:qFormat/>
    <w:rsid w:val="009C492E"/>
    <w:rPr>
      <w:rFonts w:ascii="Times New Roman" w:hAnsi="Times New Roman"/>
      <w:sz w:val="20"/>
    </w:rPr>
  </w:style>
  <w:style w:type="character" w:customStyle="1" w:styleId="TextpoznpodarouChar1">
    <w:name w:val="Text pozn. pod čarou Char1"/>
    <w:basedOn w:val="Standardnpsmoodstavce"/>
    <w:link w:val="Textpoznpodarou"/>
    <w:rsid w:val="009C492E"/>
  </w:style>
  <w:style w:type="character" w:customStyle="1" w:styleId="TextpoznpodarouChar">
    <w:name w:val="Text pozn. pod čarou Char"/>
    <w:basedOn w:val="Standardnpsmoodstavce"/>
    <w:rsid w:val="009C492E"/>
    <w:rPr>
      <w:rFonts w:asciiTheme="minorHAnsi" w:hAnsiTheme="minorHAnsi"/>
    </w:rPr>
  </w:style>
  <w:style w:type="table" w:styleId="Mkatabulky">
    <w:name w:val="Table Grid"/>
    <w:basedOn w:val="Normlntabulka"/>
    <w:rsid w:val="005771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zarovnnvlevo03">
    <w:name w:val="Tabulka zarovnání vlevo 03"/>
    <w:basedOn w:val="Tabulkazarovnnvlevo"/>
    <w:qFormat/>
    <w:rsid w:val="00D56F31"/>
    <w:pPr>
      <w:ind w:left="170"/>
    </w:pPr>
  </w:style>
  <w:style w:type="paragraph" w:customStyle="1" w:styleId="Tabulkazarovnnvpravo07cm">
    <w:name w:val="Tabulka zarovnání vpravo 07 cm"/>
    <w:basedOn w:val="Tabulkazarovnnvpravo02cm"/>
    <w:rsid w:val="00054172"/>
    <w:pPr>
      <w:ind w:right="510"/>
    </w:pPr>
  </w:style>
  <w:style w:type="character" w:styleId="Odkaznakoment">
    <w:name w:val="annotation reference"/>
    <w:basedOn w:val="Standardnpsmoodstavce"/>
    <w:rsid w:val="00FF0A97"/>
    <w:rPr>
      <w:sz w:val="16"/>
      <w:szCs w:val="16"/>
    </w:rPr>
  </w:style>
  <w:style w:type="paragraph" w:styleId="Textkomente">
    <w:name w:val="annotation text"/>
    <w:basedOn w:val="Normln"/>
    <w:link w:val="TextkomenteChar"/>
    <w:rsid w:val="00FF0A97"/>
    <w:rPr>
      <w:sz w:val="20"/>
    </w:rPr>
  </w:style>
  <w:style w:type="character" w:customStyle="1" w:styleId="TextkomenteChar">
    <w:name w:val="Text komentáře Char"/>
    <w:basedOn w:val="Standardnpsmoodstavce"/>
    <w:link w:val="Textkomente"/>
    <w:rsid w:val="00FF0A97"/>
    <w:rPr>
      <w:rFonts w:asciiTheme="minorHAnsi" w:hAnsiTheme="minorHAnsi"/>
    </w:rPr>
  </w:style>
  <w:style w:type="paragraph" w:styleId="Pedmtkomente">
    <w:name w:val="annotation subject"/>
    <w:basedOn w:val="Textkomente"/>
    <w:next w:val="Textkomente"/>
    <w:link w:val="PedmtkomenteChar"/>
    <w:rsid w:val="00FF0A97"/>
    <w:rPr>
      <w:b/>
      <w:bCs/>
    </w:rPr>
  </w:style>
  <w:style w:type="character" w:customStyle="1" w:styleId="PedmtkomenteChar">
    <w:name w:val="Předmět komentáře Char"/>
    <w:basedOn w:val="TextkomenteChar"/>
    <w:link w:val="Pedmtkomente"/>
    <w:rsid w:val="00FF0A97"/>
    <w:rPr>
      <w:rFonts w:asciiTheme="minorHAnsi" w:hAnsiTheme="minorHAnsi"/>
      <w:b/>
      <w:bCs/>
    </w:rPr>
  </w:style>
  <w:style w:type="paragraph" w:customStyle="1" w:styleId="TabulkaTunzarovnnvpravo">
    <w:name w:val="Tabulka Tučné zarovnání vpravo"/>
    <w:basedOn w:val="Tabulkazarovnnvpravo05cm"/>
    <w:rsid w:val="00DD69F5"/>
    <w:rPr>
      <w:b/>
      <w:bCs/>
    </w:rPr>
  </w:style>
  <w:style w:type="paragraph" w:customStyle="1" w:styleId="TabulkaTunzarovnnvpravo07cm">
    <w:name w:val="Tabulka Tučné zarovnání vpravo 07 cm"/>
    <w:basedOn w:val="Tabulkazarovnnvpravo07cm"/>
    <w:qFormat/>
    <w:rsid w:val="00DD69F5"/>
    <w:rPr>
      <w:b/>
    </w:rPr>
  </w:style>
  <w:style w:type="paragraph" w:styleId="Rozloendokumentu">
    <w:name w:val="Document Map"/>
    <w:basedOn w:val="Normln"/>
    <w:link w:val="RozloendokumentuChar"/>
    <w:rsid w:val="00AE4CD6"/>
    <w:pPr>
      <w:spacing w:before="0"/>
    </w:pPr>
    <w:rPr>
      <w:rFonts w:ascii="Tahoma" w:hAnsi="Tahoma" w:cs="Tahoma"/>
      <w:sz w:val="16"/>
      <w:szCs w:val="16"/>
    </w:rPr>
  </w:style>
  <w:style w:type="character" w:customStyle="1" w:styleId="RozloendokumentuChar">
    <w:name w:val="Rozložení dokumentu Char"/>
    <w:basedOn w:val="Standardnpsmoodstavce"/>
    <w:link w:val="Rozloendokumentu"/>
    <w:rsid w:val="00AE4CD6"/>
    <w:rPr>
      <w:rFonts w:ascii="Tahoma" w:hAnsi="Tahoma" w:cs="Tahoma"/>
      <w:sz w:val="16"/>
      <w:szCs w:val="16"/>
    </w:rPr>
  </w:style>
  <w:style w:type="paragraph" w:styleId="Revize">
    <w:name w:val="Revision"/>
    <w:hidden/>
    <w:uiPriority w:val="99"/>
    <w:semiHidden/>
    <w:rsid w:val="0099347C"/>
    <w:rPr>
      <w:rFonts w:asciiTheme="minorHAnsi" w:hAnsiTheme="minorHAnsi"/>
      <w:sz w:val="22"/>
    </w:rPr>
  </w:style>
  <w:style w:type="character" w:styleId="Sledovanodkaz">
    <w:name w:val="FollowedHyperlink"/>
    <w:basedOn w:val="Standardnpsmoodstavce"/>
    <w:unhideWhenUsed/>
    <w:rsid w:val="001E4647"/>
    <w:rPr>
      <w:color w:val="800080" w:themeColor="followedHyperlink"/>
      <w:u w:val="single"/>
    </w:rPr>
  </w:style>
  <w:style w:type="paragraph" w:customStyle="1" w:styleId="Normlnnasted">
    <w:name w:val="Normální na střed"/>
    <w:basedOn w:val="Normln"/>
    <w:rsid w:val="00B26438"/>
    <w:pPr>
      <w:jc w:val="center"/>
    </w:pPr>
    <w:rPr>
      <w:rFonts w:ascii="Times New Roman" w:hAnsi="Times New Roman"/>
    </w:rPr>
  </w:style>
  <w:style w:type="character" w:customStyle="1" w:styleId="text2">
    <w:name w:val="text2"/>
    <w:basedOn w:val="Standardnpsmoodstavce"/>
    <w:rsid w:val="00DC2244"/>
  </w:style>
  <w:style w:type="paragraph" w:customStyle="1" w:styleId="Normlnvod">
    <w:name w:val="Normální úvod"/>
    <w:basedOn w:val="Normln"/>
    <w:qFormat/>
    <w:rsid w:val="00AD04C5"/>
    <w:pPr>
      <w:spacing w:before="60"/>
    </w:pPr>
    <w:rPr>
      <w:rFonts w:ascii="Times New Roman" w:hAnsi="Times New Roman"/>
    </w:rPr>
  </w:style>
  <w:style w:type="character" w:customStyle="1" w:styleId="tsubjname">
    <w:name w:val="tsubjname"/>
    <w:basedOn w:val="Standardnpsmoodstavce"/>
    <w:rsid w:val="00E21756"/>
  </w:style>
  <w:style w:type="paragraph" w:customStyle="1" w:styleId="MainText">
    <w:name w:val="Main Text"/>
    <w:basedOn w:val="Normln"/>
    <w:link w:val="MainTextChar1"/>
    <w:rsid w:val="0098443B"/>
    <w:pPr>
      <w:spacing w:before="240"/>
      <w:ind w:left="567"/>
    </w:pPr>
    <w:rPr>
      <w:rFonts w:ascii="Arial" w:eastAsia="MS Mincho" w:hAnsi="Arial"/>
      <w:spacing w:val="10"/>
      <w:sz w:val="20"/>
      <w:lang w:eastAsia="en-US"/>
    </w:rPr>
  </w:style>
  <w:style w:type="paragraph" w:customStyle="1" w:styleId="FigureHeading">
    <w:name w:val="Figure Heading"/>
    <w:basedOn w:val="MainText"/>
    <w:next w:val="MainText"/>
    <w:rsid w:val="0098443B"/>
    <w:pPr>
      <w:keepNext/>
      <w:numPr>
        <w:numId w:val="6"/>
      </w:numPr>
      <w:tabs>
        <w:tab w:val="clear" w:pos="2367"/>
        <w:tab w:val="left" w:pos="1701"/>
      </w:tabs>
      <w:spacing w:before="360" w:after="120"/>
      <w:ind w:left="360" w:hanging="360"/>
    </w:pPr>
    <w:rPr>
      <w:rFonts w:cs="Arial"/>
      <w:b/>
      <w:bCs/>
      <w:sz w:val="16"/>
    </w:rPr>
  </w:style>
  <w:style w:type="paragraph" w:customStyle="1" w:styleId="BulletText">
    <w:name w:val="Bullet Text"/>
    <w:basedOn w:val="Normln"/>
    <w:link w:val="BulletTextChar"/>
    <w:autoRedefine/>
    <w:rsid w:val="00C13481"/>
    <w:pPr>
      <w:numPr>
        <w:numId w:val="7"/>
      </w:numPr>
      <w:tabs>
        <w:tab w:val="left" w:pos="3060"/>
      </w:tabs>
      <w:spacing w:before="240"/>
    </w:pPr>
    <w:rPr>
      <w:rFonts w:eastAsia="CG Omega"/>
      <w:spacing w:val="10"/>
      <w:szCs w:val="24"/>
      <w:lang w:eastAsia="en-US"/>
    </w:rPr>
  </w:style>
  <w:style w:type="character" w:customStyle="1" w:styleId="BulletTextChar">
    <w:name w:val="Bullet Text Char"/>
    <w:basedOn w:val="Standardnpsmoodstavce"/>
    <w:link w:val="BulletText"/>
    <w:rsid w:val="00C13481"/>
    <w:rPr>
      <w:rFonts w:asciiTheme="minorHAnsi" w:eastAsia="CG Omega" w:hAnsiTheme="minorHAnsi"/>
      <w:spacing w:val="10"/>
      <w:sz w:val="24"/>
      <w:szCs w:val="24"/>
      <w:lang w:eastAsia="en-US"/>
    </w:rPr>
  </w:style>
  <w:style w:type="character" w:customStyle="1" w:styleId="MainTextChar1">
    <w:name w:val="Main Text Char1"/>
    <w:basedOn w:val="Standardnpsmoodstavce"/>
    <w:link w:val="MainText"/>
    <w:rsid w:val="0098443B"/>
    <w:rPr>
      <w:rFonts w:ascii="Arial" w:eastAsia="MS Mincho" w:hAnsi="Arial"/>
      <w:spacing w:val="10"/>
      <w:lang w:eastAsia="en-US"/>
    </w:rPr>
  </w:style>
  <w:style w:type="character" w:customStyle="1" w:styleId="Nadpis8Char">
    <w:name w:val="Nadpis 8 Char"/>
    <w:basedOn w:val="Standardnpsmoodstavce"/>
    <w:link w:val="Nadpis8"/>
    <w:semiHidden/>
    <w:rsid w:val="005C132D"/>
    <w:rPr>
      <w:rFonts w:asciiTheme="majorHAnsi" w:eastAsiaTheme="majorEastAsia" w:hAnsiTheme="majorHAnsi" w:cstheme="majorBidi"/>
      <w:color w:val="404040" w:themeColor="text1" w:themeTint="BF"/>
    </w:rPr>
  </w:style>
  <w:style w:type="paragraph" w:styleId="Zkladntext">
    <w:name w:val="Body Text"/>
    <w:basedOn w:val="Normln"/>
    <w:link w:val="ZkladntextChar"/>
    <w:rsid w:val="005C132D"/>
    <w:pPr>
      <w:overflowPunct w:val="0"/>
      <w:autoSpaceDE w:val="0"/>
      <w:autoSpaceDN w:val="0"/>
      <w:adjustRightInd w:val="0"/>
      <w:spacing w:before="0"/>
    </w:pPr>
    <w:rPr>
      <w:rFonts w:ascii="Times New Roman" w:hAnsi="Times New Roman"/>
      <w:bCs/>
    </w:rPr>
  </w:style>
  <w:style w:type="character" w:customStyle="1" w:styleId="ZkladntextChar">
    <w:name w:val="Základní text Char"/>
    <w:basedOn w:val="Standardnpsmoodstavce"/>
    <w:link w:val="Zkladntext"/>
    <w:semiHidden/>
    <w:rsid w:val="005C132D"/>
    <w:rPr>
      <w:bCs/>
      <w:sz w:val="24"/>
    </w:rPr>
  </w:style>
  <w:style w:type="paragraph" w:styleId="Zkladntextodsazen">
    <w:name w:val="Body Text Indent"/>
    <w:basedOn w:val="Normln"/>
    <w:link w:val="ZkladntextodsazenChar"/>
    <w:semiHidden/>
    <w:unhideWhenUsed/>
    <w:rsid w:val="00DE1FD6"/>
    <w:pPr>
      <w:spacing w:after="120"/>
      <w:ind w:left="283"/>
    </w:pPr>
  </w:style>
  <w:style w:type="character" w:customStyle="1" w:styleId="ZkladntextodsazenChar">
    <w:name w:val="Základní text odsazený Char"/>
    <w:basedOn w:val="Standardnpsmoodstavce"/>
    <w:link w:val="Zkladntextodsazen"/>
    <w:semiHidden/>
    <w:rsid w:val="00DE1FD6"/>
    <w:rPr>
      <w:rFonts w:asciiTheme="minorHAnsi" w:hAnsiTheme="minorHAnsi"/>
      <w:sz w:val="22"/>
    </w:rPr>
  </w:style>
  <w:style w:type="paragraph" w:customStyle="1" w:styleId="TableHeading">
    <w:name w:val="Table Heading"/>
    <w:basedOn w:val="FigureHeading"/>
    <w:next w:val="MainText"/>
    <w:link w:val="TableHeadingChar1"/>
    <w:autoRedefine/>
    <w:rsid w:val="00C13481"/>
    <w:pPr>
      <w:numPr>
        <w:numId w:val="0"/>
      </w:numPr>
      <w:tabs>
        <w:tab w:val="clear" w:pos="1701"/>
      </w:tabs>
    </w:pPr>
    <w:rPr>
      <w:rFonts w:asciiTheme="minorHAnsi" w:eastAsia="CG Omega" w:hAnsiTheme="minorHAnsi" w:cs="MS Mincho"/>
    </w:rPr>
  </w:style>
  <w:style w:type="paragraph" w:customStyle="1" w:styleId="TableText">
    <w:name w:val="Table Text"/>
    <w:basedOn w:val="Normln"/>
    <w:link w:val="TableTextChar1"/>
    <w:rsid w:val="003408B5"/>
    <w:pPr>
      <w:spacing w:before="15" w:after="15"/>
      <w:ind w:left="15" w:right="15"/>
      <w:jc w:val="left"/>
    </w:pPr>
    <w:rPr>
      <w:rFonts w:ascii="Arial" w:eastAsia="MS Mincho" w:hAnsi="Arial"/>
      <w:sz w:val="18"/>
      <w:szCs w:val="18"/>
      <w:lang w:eastAsia="en-US"/>
    </w:rPr>
  </w:style>
  <w:style w:type="character" w:customStyle="1" w:styleId="TableHeadingChar1">
    <w:name w:val="Table Heading Char1"/>
    <w:basedOn w:val="Standardnpsmoodstavce"/>
    <w:link w:val="TableHeading"/>
    <w:rsid w:val="00C13481"/>
    <w:rPr>
      <w:rFonts w:asciiTheme="minorHAnsi" w:eastAsia="CG Omega" w:hAnsiTheme="minorHAnsi" w:cs="MS Mincho"/>
      <w:b/>
      <w:bCs/>
      <w:spacing w:val="10"/>
      <w:sz w:val="16"/>
      <w:lang w:eastAsia="en-US"/>
    </w:rPr>
  </w:style>
  <w:style w:type="character" w:customStyle="1" w:styleId="TableTextChar1">
    <w:name w:val="Table Text Char1"/>
    <w:basedOn w:val="Standardnpsmoodstavce"/>
    <w:link w:val="TableText"/>
    <w:rsid w:val="003408B5"/>
    <w:rPr>
      <w:rFonts w:ascii="Arial" w:eastAsia="MS Mincho" w:hAnsi="Arial"/>
      <w:sz w:val="18"/>
      <w:szCs w:val="18"/>
      <w:lang w:eastAsia="en-US"/>
    </w:rPr>
  </w:style>
  <w:style w:type="character" w:customStyle="1" w:styleId="okecend">
    <w:name w:val="okecend"/>
    <w:basedOn w:val="Standardnpsmoodstavce"/>
    <w:rsid w:val="003F1EC5"/>
  </w:style>
  <w:style w:type="paragraph" w:customStyle="1" w:styleId="QualityText">
    <w:name w:val="Quality Text"/>
    <w:basedOn w:val="Normln"/>
    <w:rsid w:val="00903BA2"/>
    <w:pPr>
      <w:spacing w:before="0" w:line="250" w:lineRule="exact"/>
      <w:jc w:val="left"/>
    </w:pPr>
    <w:rPr>
      <w:rFonts w:ascii="Arial" w:eastAsia="MS Mincho" w:hAnsi="Arial" w:cs="Arial"/>
      <w:spacing w:val="10"/>
      <w:sz w:val="20"/>
      <w:lang w:eastAsia="en-US"/>
    </w:rPr>
  </w:style>
  <w:style w:type="paragraph" w:customStyle="1" w:styleId="MainTextCharChar">
    <w:name w:val="Main Text Char Char"/>
    <w:basedOn w:val="Normln"/>
    <w:link w:val="MainTextCharCharChar"/>
    <w:rsid w:val="00903BA2"/>
    <w:pPr>
      <w:spacing w:before="240"/>
      <w:ind w:left="567"/>
    </w:pPr>
    <w:rPr>
      <w:rFonts w:ascii="Arial" w:eastAsia="MS Mincho" w:hAnsi="Arial"/>
      <w:spacing w:val="10"/>
      <w:sz w:val="20"/>
      <w:szCs w:val="24"/>
      <w:lang w:eastAsia="en-US"/>
    </w:rPr>
  </w:style>
  <w:style w:type="character" w:customStyle="1" w:styleId="MainTextCharCharChar">
    <w:name w:val="Main Text Char Char Char"/>
    <w:basedOn w:val="Standardnpsmoodstavce"/>
    <w:link w:val="MainTextCharChar"/>
    <w:rsid w:val="00903BA2"/>
    <w:rPr>
      <w:rFonts w:ascii="Arial" w:eastAsia="MS Mincho" w:hAnsi="Arial"/>
      <w:spacing w:val="10"/>
      <w:szCs w:val="24"/>
      <w:lang w:eastAsia="en-US"/>
    </w:rPr>
  </w:style>
  <w:style w:type="character" w:customStyle="1" w:styleId="Nadpis5Char">
    <w:name w:val="Nadpis 5 Char"/>
    <w:basedOn w:val="Standardnpsmoodstavce"/>
    <w:link w:val="Nadpis5"/>
    <w:rsid w:val="00FC52EF"/>
    <w:rPr>
      <w:rFonts w:ascii="Arial" w:eastAsia="MS Mincho" w:hAnsi="Arial" w:cs="Arial"/>
      <w:b/>
      <w:bCs/>
      <w:sz w:val="24"/>
      <w:szCs w:val="24"/>
      <w:lang w:eastAsia="en-US"/>
    </w:rPr>
  </w:style>
  <w:style w:type="character" w:customStyle="1" w:styleId="Nadpis6Char">
    <w:name w:val="Nadpis 6 Char"/>
    <w:basedOn w:val="Standardnpsmoodstavce"/>
    <w:link w:val="Nadpis6"/>
    <w:rsid w:val="00FC52EF"/>
    <w:rPr>
      <w:rFonts w:eastAsia="MS Mincho"/>
      <w:b/>
      <w:bCs/>
      <w:sz w:val="22"/>
      <w:szCs w:val="22"/>
      <w:lang w:eastAsia="en-US"/>
    </w:rPr>
  </w:style>
  <w:style w:type="character" w:customStyle="1" w:styleId="Nadpis7Char">
    <w:name w:val="Nadpis 7 Char"/>
    <w:basedOn w:val="Standardnpsmoodstavce"/>
    <w:link w:val="Nadpis7"/>
    <w:rsid w:val="00FC52EF"/>
    <w:rPr>
      <w:rFonts w:ascii="Arial" w:eastAsia="MS Mincho" w:hAnsi="Arial" w:cs="Arial"/>
      <w:b/>
      <w:bCs/>
      <w:sz w:val="22"/>
      <w:szCs w:val="24"/>
      <w:lang w:eastAsia="en-US"/>
    </w:rPr>
  </w:style>
  <w:style w:type="character" w:customStyle="1" w:styleId="Nadpis9Char">
    <w:name w:val="Nadpis 9 Char"/>
    <w:basedOn w:val="Standardnpsmoodstavce"/>
    <w:link w:val="Nadpis9"/>
    <w:rsid w:val="00FC52EF"/>
    <w:rPr>
      <w:rFonts w:ascii="Arial" w:eastAsia="MS Mincho" w:hAnsi="Arial" w:cs="Arial"/>
      <w:sz w:val="22"/>
      <w:szCs w:val="22"/>
      <w:lang w:eastAsia="en-US"/>
    </w:rPr>
  </w:style>
  <w:style w:type="numbering" w:customStyle="1" w:styleId="Bezseznamu1">
    <w:name w:val="Bez seznamu1"/>
    <w:next w:val="Bezseznamu"/>
    <w:semiHidden/>
    <w:rsid w:val="00FC52EF"/>
  </w:style>
  <w:style w:type="paragraph" w:customStyle="1" w:styleId="ClientName">
    <w:name w:val="Client Name"/>
    <w:basedOn w:val="Nadpis2"/>
    <w:rsid w:val="00FC52EF"/>
    <w:pPr>
      <w:numPr>
        <w:ilvl w:val="0"/>
        <w:numId w:val="0"/>
      </w:numPr>
      <w:tabs>
        <w:tab w:val="left" w:pos="1259"/>
      </w:tabs>
      <w:spacing w:before="0" w:after="0"/>
      <w:jc w:val="center"/>
    </w:pPr>
    <w:rPr>
      <w:rFonts w:ascii="Arial" w:eastAsia="MS Mincho" w:hAnsi="Arial"/>
      <w:iCs w:val="0"/>
      <w:color w:val="auto"/>
      <w:spacing w:val="10"/>
      <w:sz w:val="48"/>
      <w:szCs w:val="24"/>
      <w:lang w:eastAsia="en-US"/>
    </w:rPr>
  </w:style>
  <w:style w:type="paragraph" w:customStyle="1" w:styleId="ProposalByDate">
    <w:name w:val="Proposal By/Date"/>
    <w:next w:val="Normln"/>
    <w:rsid w:val="00FC52EF"/>
    <w:pPr>
      <w:jc w:val="center"/>
    </w:pPr>
    <w:rPr>
      <w:rFonts w:ascii="Arial" w:eastAsia="MS Mincho" w:hAnsi="Arial" w:cs="Arial"/>
      <w:b/>
      <w:bCs/>
      <w:caps/>
      <w:spacing w:val="10"/>
      <w:sz w:val="18"/>
      <w:szCs w:val="18"/>
      <w:lang w:eastAsia="en-US"/>
    </w:rPr>
  </w:style>
  <w:style w:type="paragraph" w:customStyle="1" w:styleId="ReportTitle">
    <w:name w:val="Report Title"/>
    <w:basedOn w:val="CompanyName"/>
    <w:rsid w:val="00FC52EF"/>
    <w:pPr>
      <w:spacing w:before="360"/>
      <w:ind w:left="0" w:firstLine="0"/>
    </w:pPr>
  </w:style>
  <w:style w:type="paragraph" w:customStyle="1" w:styleId="CompanyName">
    <w:name w:val="CompanyName"/>
    <w:basedOn w:val="Nzev"/>
    <w:next w:val="Nzev"/>
    <w:rsid w:val="00FC52EF"/>
    <w:pPr>
      <w:keepNext/>
      <w:keepLines/>
      <w:pBdr>
        <w:bottom w:val="none" w:sz="0" w:space="0" w:color="auto"/>
      </w:pBdr>
      <w:spacing w:after="0"/>
      <w:ind w:left="709" w:hanging="709"/>
      <w:contextualSpacing w:val="0"/>
      <w:jc w:val="center"/>
    </w:pPr>
    <w:rPr>
      <w:rFonts w:ascii="Arial" w:eastAsia="Times New Roman" w:hAnsi="Arial" w:cs="Times New Roman"/>
      <w:b/>
      <w:caps/>
      <w:color w:val="auto"/>
      <w:spacing w:val="0"/>
      <w:kern w:val="0"/>
      <w:sz w:val="24"/>
      <w:szCs w:val="20"/>
      <w:lang w:eastAsia="en-GB"/>
    </w:rPr>
  </w:style>
  <w:style w:type="paragraph" w:customStyle="1" w:styleId="ENProposalTitle">
    <w:name w:val="EN Proposal Title"/>
    <w:basedOn w:val="Nadpis3"/>
    <w:rsid w:val="00FC52EF"/>
    <w:pPr>
      <w:numPr>
        <w:numId w:val="5"/>
      </w:numPr>
      <w:spacing w:after="0" w:line="280" w:lineRule="exact"/>
    </w:pPr>
    <w:rPr>
      <w:rFonts w:ascii="Arial" w:eastAsia="MS Mincho" w:hAnsi="Arial"/>
      <w:i/>
      <w:color w:val="auto"/>
      <w:spacing w:val="10"/>
      <w:sz w:val="24"/>
      <w:szCs w:val="24"/>
      <w:lang w:eastAsia="en-US"/>
    </w:rPr>
  </w:style>
  <w:style w:type="paragraph" w:customStyle="1" w:styleId="ENItalicText">
    <w:name w:val="EN Italic Text"/>
    <w:basedOn w:val="MainText"/>
    <w:rsid w:val="00FC52EF"/>
    <w:rPr>
      <w:i/>
      <w:iCs/>
    </w:rPr>
  </w:style>
  <w:style w:type="paragraph" w:styleId="Obsah4">
    <w:name w:val="toc 4"/>
    <w:basedOn w:val="Normln"/>
    <w:next w:val="Normln"/>
    <w:uiPriority w:val="39"/>
    <w:rsid w:val="00FC52EF"/>
    <w:pPr>
      <w:spacing w:before="0"/>
      <w:ind w:left="567"/>
      <w:jc w:val="left"/>
    </w:pPr>
    <w:rPr>
      <w:rFonts w:ascii="Arial" w:eastAsia="MS Mincho" w:hAnsi="Arial"/>
      <w:sz w:val="20"/>
      <w:szCs w:val="24"/>
      <w:lang w:eastAsia="en-US"/>
    </w:rPr>
  </w:style>
  <w:style w:type="paragraph" w:customStyle="1" w:styleId="ExecutiveSummary">
    <w:name w:val="Executive Summary"/>
    <w:basedOn w:val="Nadpis5"/>
    <w:next w:val="MainText"/>
    <w:rsid w:val="00FC52EF"/>
    <w:pPr>
      <w:ind w:left="567"/>
    </w:pPr>
    <w:rPr>
      <w:caps/>
      <w:spacing w:val="10"/>
    </w:rPr>
  </w:style>
  <w:style w:type="paragraph" w:styleId="Obsah5">
    <w:name w:val="toc 5"/>
    <w:basedOn w:val="Normln"/>
    <w:next w:val="Normln"/>
    <w:autoRedefine/>
    <w:uiPriority w:val="39"/>
    <w:rsid w:val="00FC52EF"/>
    <w:pPr>
      <w:spacing w:before="0"/>
      <w:ind w:left="960"/>
      <w:jc w:val="left"/>
    </w:pPr>
    <w:rPr>
      <w:rFonts w:ascii="Times New Roman" w:eastAsia="MS Mincho" w:hAnsi="Times New Roman"/>
      <w:szCs w:val="24"/>
      <w:lang w:eastAsia="en-US"/>
    </w:rPr>
  </w:style>
  <w:style w:type="paragraph" w:styleId="Obsah6">
    <w:name w:val="toc 6"/>
    <w:basedOn w:val="Normln"/>
    <w:next w:val="Normln"/>
    <w:autoRedefine/>
    <w:uiPriority w:val="39"/>
    <w:rsid w:val="00FC52EF"/>
    <w:pPr>
      <w:spacing w:before="0"/>
      <w:ind w:left="1200"/>
      <w:jc w:val="left"/>
    </w:pPr>
    <w:rPr>
      <w:rFonts w:ascii="Times New Roman" w:eastAsia="MS Mincho" w:hAnsi="Times New Roman"/>
      <w:szCs w:val="24"/>
      <w:lang w:eastAsia="en-US"/>
    </w:rPr>
  </w:style>
  <w:style w:type="paragraph" w:styleId="Obsah7">
    <w:name w:val="toc 7"/>
    <w:basedOn w:val="Normln"/>
    <w:next w:val="Normln"/>
    <w:autoRedefine/>
    <w:uiPriority w:val="39"/>
    <w:rsid w:val="00FC52EF"/>
    <w:pPr>
      <w:spacing w:before="0"/>
      <w:ind w:left="1440"/>
      <w:jc w:val="left"/>
    </w:pPr>
    <w:rPr>
      <w:rFonts w:ascii="Times New Roman" w:eastAsia="MS Mincho" w:hAnsi="Times New Roman"/>
      <w:szCs w:val="24"/>
      <w:lang w:eastAsia="en-US"/>
    </w:rPr>
  </w:style>
  <w:style w:type="paragraph" w:styleId="Obsah8">
    <w:name w:val="toc 8"/>
    <w:basedOn w:val="Normln"/>
    <w:next w:val="Normln"/>
    <w:autoRedefine/>
    <w:uiPriority w:val="39"/>
    <w:rsid w:val="00FC52EF"/>
    <w:pPr>
      <w:spacing w:before="0"/>
      <w:ind w:left="1680"/>
      <w:jc w:val="left"/>
    </w:pPr>
    <w:rPr>
      <w:rFonts w:ascii="Times New Roman" w:eastAsia="MS Mincho" w:hAnsi="Times New Roman"/>
      <w:szCs w:val="24"/>
      <w:lang w:eastAsia="en-US"/>
    </w:rPr>
  </w:style>
  <w:style w:type="paragraph" w:styleId="Obsah9">
    <w:name w:val="toc 9"/>
    <w:basedOn w:val="Normln"/>
    <w:next w:val="Normln"/>
    <w:autoRedefine/>
    <w:uiPriority w:val="39"/>
    <w:rsid w:val="00FC52EF"/>
    <w:pPr>
      <w:spacing w:before="0"/>
      <w:ind w:left="1920"/>
      <w:jc w:val="left"/>
    </w:pPr>
    <w:rPr>
      <w:rFonts w:ascii="Times New Roman" w:eastAsia="MS Mincho" w:hAnsi="Times New Roman"/>
      <w:szCs w:val="24"/>
      <w:lang w:eastAsia="en-US"/>
    </w:rPr>
  </w:style>
  <w:style w:type="paragraph" w:customStyle="1" w:styleId="QualitySubtitles">
    <w:name w:val="Quality Subtitles"/>
    <w:basedOn w:val="Normln"/>
    <w:rsid w:val="00FC52EF"/>
    <w:pPr>
      <w:spacing w:before="0" w:line="250" w:lineRule="exact"/>
      <w:jc w:val="left"/>
    </w:pPr>
    <w:rPr>
      <w:rFonts w:ascii="Arial" w:eastAsia="MS Mincho" w:hAnsi="Arial" w:cs="Arial"/>
      <w:b/>
      <w:spacing w:val="10"/>
      <w:sz w:val="20"/>
      <w:lang w:eastAsia="en-US"/>
    </w:rPr>
  </w:style>
  <w:style w:type="paragraph" w:customStyle="1" w:styleId="Appendices">
    <w:name w:val="Appendices"/>
    <w:basedOn w:val="AppendixNo"/>
    <w:next w:val="MainText"/>
    <w:rsid w:val="00FC52EF"/>
    <w:pPr>
      <w:numPr>
        <w:numId w:val="0"/>
      </w:numPr>
      <w:ind w:left="567"/>
    </w:pPr>
    <w:rPr>
      <w:rFonts w:eastAsia="Times New Roman" w:cs="Times New Roman"/>
      <w:szCs w:val="20"/>
    </w:rPr>
  </w:style>
  <w:style w:type="paragraph" w:customStyle="1" w:styleId="AppendixNo">
    <w:name w:val="Appendix No."/>
    <w:next w:val="MainText"/>
    <w:rsid w:val="00FC52EF"/>
    <w:pPr>
      <w:keepNext/>
      <w:pageBreakBefore/>
      <w:numPr>
        <w:numId w:val="8"/>
      </w:numPr>
      <w:tabs>
        <w:tab w:val="clear" w:pos="495"/>
        <w:tab w:val="left" w:pos="567"/>
      </w:tabs>
      <w:ind w:left="567" w:hanging="567"/>
    </w:pPr>
    <w:rPr>
      <w:rFonts w:ascii="Arial" w:eastAsia="MS Mincho" w:hAnsi="Arial" w:cs="Arial"/>
      <w:b/>
      <w:bCs/>
      <w:caps/>
      <w:spacing w:val="10"/>
      <w:sz w:val="24"/>
      <w:szCs w:val="24"/>
      <w:lang w:eastAsia="en-US"/>
    </w:rPr>
  </w:style>
  <w:style w:type="paragraph" w:customStyle="1" w:styleId="TableSource">
    <w:name w:val="Table Source"/>
    <w:basedOn w:val="MainText"/>
    <w:next w:val="MainText"/>
    <w:rsid w:val="00FC52EF"/>
    <w:pPr>
      <w:spacing w:before="60"/>
    </w:pPr>
    <w:rPr>
      <w:i/>
      <w:sz w:val="16"/>
      <w:szCs w:val="16"/>
    </w:rPr>
  </w:style>
  <w:style w:type="paragraph" w:customStyle="1" w:styleId="StylBulletTextZa0b">
    <w:name w:val="Styl Bullet Text + Za:  0 b."/>
    <w:basedOn w:val="BulletText"/>
    <w:autoRedefine/>
    <w:rsid w:val="00FC52EF"/>
    <w:pPr>
      <w:numPr>
        <w:numId w:val="10"/>
      </w:numPr>
      <w:spacing w:before="120"/>
    </w:pPr>
    <w:rPr>
      <w:rFonts w:eastAsia="Times New Roman"/>
    </w:rPr>
  </w:style>
  <w:style w:type="paragraph" w:customStyle="1" w:styleId="NumberText">
    <w:name w:val="Number Text"/>
    <w:basedOn w:val="MainText"/>
    <w:rsid w:val="00FC52EF"/>
    <w:pPr>
      <w:numPr>
        <w:numId w:val="9"/>
      </w:numPr>
      <w:tabs>
        <w:tab w:val="clear" w:pos="1287"/>
        <w:tab w:val="left" w:pos="924"/>
      </w:tabs>
      <w:ind w:left="924" w:hanging="357"/>
    </w:pPr>
  </w:style>
  <w:style w:type="paragraph" w:customStyle="1" w:styleId="MainTextChar">
    <w:name w:val="Main Text Char"/>
    <w:basedOn w:val="Normln"/>
    <w:autoRedefine/>
    <w:rsid w:val="00FC52EF"/>
    <w:pPr>
      <w:spacing w:before="240"/>
      <w:ind w:left="567"/>
    </w:pPr>
    <w:rPr>
      <w:rFonts w:ascii="Arial" w:eastAsia="CG Omega" w:hAnsi="Arial"/>
      <w:spacing w:val="10"/>
      <w:sz w:val="20"/>
      <w:szCs w:val="24"/>
      <w:lang w:eastAsia="en-US"/>
    </w:rPr>
  </w:style>
  <w:style w:type="paragraph" w:customStyle="1" w:styleId="Zhlavtabulky">
    <w:name w:val="Záhlaví tabulky"/>
    <w:basedOn w:val="Normln"/>
    <w:next w:val="Normln"/>
    <w:rsid w:val="00FC52EF"/>
    <w:pPr>
      <w:tabs>
        <w:tab w:val="left" w:pos="567"/>
      </w:tabs>
      <w:spacing w:before="40" w:after="40"/>
      <w:ind w:left="57"/>
      <w:jc w:val="left"/>
    </w:pPr>
    <w:rPr>
      <w:rFonts w:ascii="Arial" w:hAnsi="Arial"/>
      <w:b/>
      <w:snapToGrid w:val="0"/>
      <w:sz w:val="18"/>
      <w:szCs w:val="24"/>
      <w:lang w:eastAsia="en-US"/>
    </w:rPr>
  </w:style>
  <w:style w:type="table" w:customStyle="1" w:styleId="Mkatabulky1">
    <w:name w:val="Mřížka tabulky1"/>
    <w:basedOn w:val="Normlntabulka"/>
    <w:next w:val="Mkatabulky"/>
    <w:rsid w:val="00FC52EF"/>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tabulky">
    <w:name w:val="Text tabulky"/>
    <w:basedOn w:val="Zkladntext"/>
    <w:rsid w:val="00FC52EF"/>
    <w:pPr>
      <w:overflowPunct/>
      <w:autoSpaceDE/>
      <w:autoSpaceDN/>
      <w:adjustRightInd/>
      <w:spacing w:before="40" w:after="20"/>
    </w:pPr>
    <w:rPr>
      <w:rFonts w:ascii="Arial" w:hAnsi="Arial"/>
      <w:bCs w:val="0"/>
      <w:sz w:val="18"/>
      <w:szCs w:val="24"/>
      <w:lang w:eastAsia="en-US"/>
    </w:rPr>
  </w:style>
  <w:style w:type="paragraph" w:customStyle="1" w:styleId="StylMainTextLatinkaArial">
    <w:name w:val="Styl Main Text + (Latinka) Arial"/>
    <w:basedOn w:val="MainText"/>
    <w:link w:val="StylMainTextLatinkaArialChar"/>
    <w:rsid w:val="00FC52EF"/>
    <w:pPr>
      <w:ind w:left="0"/>
    </w:pPr>
    <w:rPr>
      <w:rFonts w:eastAsia="CG Omega"/>
    </w:rPr>
  </w:style>
  <w:style w:type="character" w:customStyle="1" w:styleId="StylMainTextLatinkaArialChar">
    <w:name w:val="Styl Main Text + (Latinka) Arial Char"/>
    <w:basedOn w:val="Standardnpsmoodstavce"/>
    <w:link w:val="StylMainTextLatinkaArial"/>
    <w:rsid w:val="00FC52EF"/>
    <w:rPr>
      <w:rFonts w:ascii="Arial" w:eastAsia="CG Omega" w:hAnsi="Arial"/>
      <w:spacing w:val="10"/>
      <w:lang w:eastAsia="en-US"/>
    </w:rPr>
  </w:style>
  <w:style w:type="paragraph" w:styleId="Pokraovnseznamu3">
    <w:name w:val="List Continue 3"/>
    <w:basedOn w:val="Pokraovnseznamu"/>
    <w:rsid w:val="00FC52EF"/>
    <w:pPr>
      <w:spacing w:after="160"/>
      <w:ind w:left="1440" w:hanging="360"/>
    </w:pPr>
  </w:style>
  <w:style w:type="paragraph" w:styleId="Pokraovnseznamu">
    <w:name w:val="List Continue"/>
    <w:basedOn w:val="Normln"/>
    <w:rsid w:val="00FC52EF"/>
    <w:pPr>
      <w:spacing w:before="0" w:after="120"/>
      <w:ind w:left="283"/>
      <w:jc w:val="left"/>
    </w:pPr>
    <w:rPr>
      <w:rFonts w:ascii="Times New Roman" w:eastAsia="MS Mincho" w:hAnsi="Times New Roman"/>
      <w:szCs w:val="24"/>
      <w:lang w:eastAsia="en-US"/>
    </w:rPr>
  </w:style>
  <w:style w:type="character" w:customStyle="1" w:styleId="st">
    <w:name w:val="st"/>
    <w:basedOn w:val="Standardnpsmoodstavce"/>
    <w:rsid w:val="005266C9"/>
  </w:style>
  <w:style w:type="paragraph" w:customStyle="1" w:styleId="nadpis40">
    <w:name w:val="nadpis 4"/>
    <w:basedOn w:val="Nzev"/>
    <w:link w:val="nadpis4Char0"/>
    <w:qFormat/>
    <w:rsid w:val="000D38B8"/>
    <w:pPr>
      <w:pBdr>
        <w:bottom w:val="none" w:sz="0" w:space="0" w:color="auto"/>
      </w:pBdr>
      <w:spacing w:before="240" w:after="120"/>
      <w:ind w:left="567"/>
      <w:contextualSpacing w:val="0"/>
    </w:pPr>
    <w:rPr>
      <w:rFonts w:ascii="Times New Roman" w:eastAsia="Times New Roman" w:hAnsi="Times New Roman" w:cs="Times New Roman"/>
      <w:b/>
      <w:color w:val="auto"/>
      <w:spacing w:val="0"/>
      <w:kern w:val="0"/>
      <w:sz w:val="24"/>
      <w:szCs w:val="28"/>
    </w:rPr>
  </w:style>
  <w:style w:type="character" w:customStyle="1" w:styleId="nadpis4Char0">
    <w:name w:val="nadpis 4 Char"/>
    <w:basedOn w:val="Standardnpsmoodstavce"/>
    <w:link w:val="nadpis40"/>
    <w:rsid w:val="000D38B8"/>
    <w:rPr>
      <w:b/>
      <w:sz w:val="24"/>
      <w:szCs w:val="28"/>
    </w:rPr>
  </w:style>
  <w:style w:type="character" w:customStyle="1" w:styleId="OdstavecseseznamemChar">
    <w:name w:val="Odstavec se seznamem Char"/>
    <w:aliases w:val="Odstavec se seznamem a odrážkou Char,1 úroveň Odstavec se seznamem Char,List Paragraph (Czech Tourism) Char"/>
    <w:basedOn w:val="Standardnpsmoodstavce"/>
    <w:link w:val="Odstavecseseznamem"/>
    <w:uiPriority w:val="34"/>
    <w:locked/>
    <w:rsid w:val="000A1C08"/>
    <w:rPr>
      <w:rFonts w:asciiTheme="minorHAnsi" w:hAnsiTheme="minorHAnsi"/>
      <w:sz w:val="24"/>
    </w:rPr>
  </w:style>
  <w:style w:type="character" w:customStyle="1" w:styleId="text">
    <w:name w:val="text"/>
    <w:basedOn w:val="Standardnpsmoodstavce"/>
    <w:rsid w:val="00A32E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267431">
      <w:bodyDiv w:val="1"/>
      <w:marLeft w:val="0"/>
      <w:marRight w:val="0"/>
      <w:marTop w:val="0"/>
      <w:marBottom w:val="0"/>
      <w:divBdr>
        <w:top w:val="none" w:sz="0" w:space="0" w:color="auto"/>
        <w:left w:val="none" w:sz="0" w:space="0" w:color="auto"/>
        <w:bottom w:val="none" w:sz="0" w:space="0" w:color="auto"/>
        <w:right w:val="none" w:sz="0" w:space="0" w:color="auto"/>
      </w:divBdr>
    </w:div>
    <w:div w:id="86929199">
      <w:bodyDiv w:val="1"/>
      <w:marLeft w:val="0"/>
      <w:marRight w:val="0"/>
      <w:marTop w:val="0"/>
      <w:marBottom w:val="0"/>
      <w:divBdr>
        <w:top w:val="none" w:sz="0" w:space="0" w:color="auto"/>
        <w:left w:val="none" w:sz="0" w:space="0" w:color="auto"/>
        <w:bottom w:val="none" w:sz="0" w:space="0" w:color="auto"/>
        <w:right w:val="none" w:sz="0" w:space="0" w:color="auto"/>
      </w:divBdr>
    </w:div>
    <w:div w:id="125397197">
      <w:bodyDiv w:val="1"/>
      <w:marLeft w:val="0"/>
      <w:marRight w:val="0"/>
      <w:marTop w:val="0"/>
      <w:marBottom w:val="0"/>
      <w:divBdr>
        <w:top w:val="none" w:sz="0" w:space="0" w:color="auto"/>
        <w:left w:val="none" w:sz="0" w:space="0" w:color="auto"/>
        <w:bottom w:val="none" w:sz="0" w:space="0" w:color="auto"/>
        <w:right w:val="none" w:sz="0" w:space="0" w:color="auto"/>
      </w:divBdr>
    </w:div>
    <w:div w:id="129790665">
      <w:bodyDiv w:val="1"/>
      <w:marLeft w:val="0"/>
      <w:marRight w:val="0"/>
      <w:marTop w:val="0"/>
      <w:marBottom w:val="0"/>
      <w:divBdr>
        <w:top w:val="none" w:sz="0" w:space="0" w:color="auto"/>
        <w:left w:val="none" w:sz="0" w:space="0" w:color="auto"/>
        <w:bottom w:val="none" w:sz="0" w:space="0" w:color="auto"/>
        <w:right w:val="none" w:sz="0" w:space="0" w:color="auto"/>
      </w:divBdr>
    </w:div>
    <w:div w:id="136459822">
      <w:bodyDiv w:val="1"/>
      <w:marLeft w:val="0"/>
      <w:marRight w:val="0"/>
      <w:marTop w:val="0"/>
      <w:marBottom w:val="0"/>
      <w:divBdr>
        <w:top w:val="none" w:sz="0" w:space="0" w:color="auto"/>
        <w:left w:val="none" w:sz="0" w:space="0" w:color="auto"/>
        <w:bottom w:val="none" w:sz="0" w:space="0" w:color="auto"/>
        <w:right w:val="none" w:sz="0" w:space="0" w:color="auto"/>
      </w:divBdr>
    </w:div>
    <w:div w:id="148986930">
      <w:bodyDiv w:val="1"/>
      <w:marLeft w:val="0"/>
      <w:marRight w:val="0"/>
      <w:marTop w:val="0"/>
      <w:marBottom w:val="0"/>
      <w:divBdr>
        <w:top w:val="none" w:sz="0" w:space="0" w:color="auto"/>
        <w:left w:val="none" w:sz="0" w:space="0" w:color="auto"/>
        <w:bottom w:val="none" w:sz="0" w:space="0" w:color="auto"/>
        <w:right w:val="none" w:sz="0" w:space="0" w:color="auto"/>
      </w:divBdr>
    </w:div>
    <w:div w:id="155264755">
      <w:bodyDiv w:val="1"/>
      <w:marLeft w:val="0"/>
      <w:marRight w:val="0"/>
      <w:marTop w:val="0"/>
      <w:marBottom w:val="0"/>
      <w:divBdr>
        <w:top w:val="none" w:sz="0" w:space="0" w:color="auto"/>
        <w:left w:val="none" w:sz="0" w:space="0" w:color="auto"/>
        <w:bottom w:val="none" w:sz="0" w:space="0" w:color="auto"/>
        <w:right w:val="none" w:sz="0" w:space="0" w:color="auto"/>
      </w:divBdr>
    </w:div>
    <w:div w:id="195973030">
      <w:bodyDiv w:val="1"/>
      <w:marLeft w:val="0"/>
      <w:marRight w:val="0"/>
      <w:marTop w:val="0"/>
      <w:marBottom w:val="0"/>
      <w:divBdr>
        <w:top w:val="none" w:sz="0" w:space="0" w:color="auto"/>
        <w:left w:val="none" w:sz="0" w:space="0" w:color="auto"/>
        <w:bottom w:val="none" w:sz="0" w:space="0" w:color="auto"/>
        <w:right w:val="none" w:sz="0" w:space="0" w:color="auto"/>
      </w:divBdr>
    </w:div>
    <w:div w:id="211234113">
      <w:bodyDiv w:val="1"/>
      <w:marLeft w:val="0"/>
      <w:marRight w:val="0"/>
      <w:marTop w:val="0"/>
      <w:marBottom w:val="0"/>
      <w:divBdr>
        <w:top w:val="none" w:sz="0" w:space="0" w:color="auto"/>
        <w:left w:val="none" w:sz="0" w:space="0" w:color="auto"/>
        <w:bottom w:val="none" w:sz="0" w:space="0" w:color="auto"/>
        <w:right w:val="none" w:sz="0" w:space="0" w:color="auto"/>
      </w:divBdr>
    </w:div>
    <w:div w:id="215969086">
      <w:bodyDiv w:val="1"/>
      <w:marLeft w:val="0"/>
      <w:marRight w:val="0"/>
      <w:marTop w:val="0"/>
      <w:marBottom w:val="0"/>
      <w:divBdr>
        <w:top w:val="none" w:sz="0" w:space="0" w:color="auto"/>
        <w:left w:val="none" w:sz="0" w:space="0" w:color="auto"/>
        <w:bottom w:val="none" w:sz="0" w:space="0" w:color="auto"/>
        <w:right w:val="none" w:sz="0" w:space="0" w:color="auto"/>
      </w:divBdr>
    </w:div>
    <w:div w:id="260987936">
      <w:bodyDiv w:val="1"/>
      <w:marLeft w:val="0"/>
      <w:marRight w:val="0"/>
      <w:marTop w:val="0"/>
      <w:marBottom w:val="0"/>
      <w:divBdr>
        <w:top w:val="none" w:sz="0" w:space="0" w:color="auto"/>
        <w:left w:val="none" w:sz="0" w:space="0" w:color="auto"/>
        <w:bottom w:val="none" w:sz="0" w:space="0" w:color="auto"/>
        <w:right w:val="none" w:sz="0" w:space="0" w:color="auto"/>
      </w:divBdr>
    </w:div>
    <w:div w:id="276762723">
      <w:bodyDiv w:val="1"/>
      <w:marLeft w:val="0"/>
      <w:marRight w:val="0"/>
      <w:marTop w:val="0"/>
      <w:marBottom w:val="0"/>
      <w:divBdr>
        <w:top w:val="none" w:sz="0" w:space="0" w:color="auto"/>
        <w:left w:val="none" w:sz="0" w:space="0" w:color="auto"/>
        <w:bottom w:val="none" w:sz="0" w:space="0" w:color="auto"/>
        <w:right w:val="none" w:sz="0" w:space="0" w:color="auto"/>
      </w:divBdr>
    </w:div>
    <w:div w:id="282076066">
      <w:bodyDiv w:val="1"/>
      <w:marLeft w:val="0"/>
      <w:marRight w:val="0"/>
      <w:marTop w:val="0"/>
      <w:marBottom w:val="0"/>
      <w:divBdr>
        <w:top w:val="none" w:sz="0" w:space="0" w:color="auto"/>
        <w:left w:val="none" w:sz="0" w:space="0" w:color="auto"/>
        <w:bottom w:val="none" w:sz="0" w:space="0" w:color="auto"/>
        <w:right w:val="none" w:sz="0" w:space="0" w:color="auto"/>
      </w:divBdr>
    </w:div>
    <w:div w:id="354230571">
      <w:bodyDiv w:val="1"/>
      <w:marLeft w:val="0"/>
      <w:marRight w:val="0"/>
      <w:marTop w:val="0"/>
      <w:marBottom w:val="0"/>
      <w:divBdr>
        <w:top w:val="none" w:sz="0" w:space="0" w:color="auto"/>
        <w:left w:val="none" w:sz="0" w:space="0" w:color="auto"/>
        <w:bottom w:val="none" w:sz="0" w:space="0" w:color="auto"/>
        <w:right w:val="none" w:sz="0" w:space="0" w:color="auto"/>
      </w:divBdr>
    </w:div>
    <w:div w:id="381751196">
      <w:bodyDiv w:val="1"/>
      <w:marLeft w:val="0"/>
      <w:marRight w:val="0"/>
      <w:marTop w:val="0"/>
      <w:marBottom w:val="0"/>
      <w:divBdr>
        <w:top w:val="none" w:sz="0" w:space="0" w:color="auto"/>
        <w:left w:val="none" w:sz="0" w:space="0" w:color="auto"/>
        <w:bottom w:val="none" w:sz="0" w:space="0" w:color="auto"/>
        <w:right w:val="none" w:sz="0" w:space="0" w:color="auto"/>
      </w:divBdr>
    </w:div>
    <w:div w:id="444925598">
      <w:bodyDiv w:val="1"/>
      <w:marLeft w:val="0"/>
      <w:marRight w:val="0"/>
      <w:marTop w:val="0"/>
      <w:marBottom w:val="0"/>
      <w:divBdr>
        <w:top w:val="none" w:sz="0" w:space="0" w:color="auto"/>
        <w:left w:val="none" w:sz="0" w:space="0" w:color="auto"/>
        <w:bottom w:val="none" w:sz="0" w:space="0" w:color="auto"/>
        <w:right w:val="none" w:sz="0" w:space="0" w:color="auto"/>
      </w:divBdr>
    </w:div>
    <w:div w:id="478425766">
      <w:bodyDiv w:val="1"/>
      <w:marLeft w:val="0"/>
      <w:marRight w:val="0"/>
      <w:marTop w:val="0"/>
      <w:marBottom w:val="0"/>
      <w:divBdr>
        <w:top w:val="none" w:sz="0" w:space="0" w:color="auto"/>
        <w:left w:val="none" w:sz="0" w:space="0" w:color="auto"/>
        <w:bottom w:val="none" w:sz="0" w:space="0" w:color="auto"/>
        <w:right w:val="none" w:sz="0" w:space="0" w:color="auto"/>
      </w:divBdr>
    </w:div>
    <w:div w:id="506097755">
      <w:bodyDiv w:val="1"/>
      <w:marLeft w:val="0"/>
      <w:marRight w:val="0"/>
      <w:marTop w:val="0"/>
      <w:marBottom w:val="0"/>
      <w:divBdr>
        <w:top w:val="none" w:sz="0" w:space="0" w:color="auto"/>
        <w:left w:val="none" w:sz="0" w:space="0" w:color="auto"/>
        <w:bottom w:val="none" w:sz="0" w:space="0" w:color="auto"/>
        <w:right w:val="none" w:sz="0" w:space="0" w:color="auto"/>
      </w:divBdr>
    </w:div>
    <w:div w:id="533730612">
      <w:bodyDiv w:val="1"/>
      <w:marLeft w:val="0"/>
      <w:marRight w:val="0"/>
      <w:marTop w:val="0"/>
      <w:marBottom w:val="0"/>
      <w:divBdr>
        <w:top w:val="none" w:sz="0" w:space="0" w:color="auto"/>
        <w:left w:val="none" w:sz="0" w:space="0" w:color="auto"/>
        <w:bottom w:val="none" w:sz="0" w:space="0" w:color="auto"/>
        <w:right w:val="none" w:sz="0" w:space="0" w:color="auto"/>
      </w:divBdr>
    </w:div>
    <w:div w:id="535702823">
      <w:bodyDiv w:val="1"/>
      <w:marLeft w:val="0"/>
      <w:marRight w:val="0"/>
      <w:marTop w:val="0"/>
      <w:marBottom w:val="0"/>
      <w:divBdr>
        <w:top w:val="none" w:sz="0" w:space="0" w:color="auto"/>
        <w:left w:val="none" w:sz="0" w:space="0" w:color="auto"/>
        <w:bottom w:val="none" w:sz="0" w:space="0" w:color="auto"/>
        <w:right w:val="none" w:sz="0" w:space="0" w:color="auto"/>
      </w:divBdr>
    </w:div>
    <w:div w:id="574045679">
      <w:bodyDiv w:val="1"/>
      <w:marLeft w:val="0"/>
      <w:marRight w:val="0"/>
      <w:marTop w:val="0"/>
      <w:marBottom w:val="0"/>
      <w:divBdr>
        <w:top w:val="none" w:sz="0" w:space="0" w:color="auto"/>
        <w:left w:val="none" w:sz="0" w:space="0" w:color="auto"/>
        <w:bottom w:val="none" w:sz="0" w:space="0" w:color="auto"/>
        <w:right w:val="none" w:sz="0" w:space="0" w:color="auto"/>
      </w:divBdr>
    </w:div>
    <w:div w:id="595863519">
      <w:bodyDiv w:val="1"/>
      <w:marLeft w:val="0"/>
      <w:marRight w:val="0"/>
      <w:marTop w:val="0"/>
      <w:marBottom w:val="0"/>
      <w:divBdr>
        <w:top w:val="none" w:sz="0" w:space="0" w:color="auto"/>
        <w:left w:val="none" w:sz="0" w:space="0" w:color="auto"/>
        <w:bottom w:val="none" w:sz="0" w:space="0" w:color="auto"/>
        <w:right w:val="none" w:sz="0" w:space="0" w:color="auto"/>
      </w:divBdr>
    </w:div>
    <w:div w:id="599607880">
      <w:bodyDiv w:val="1"/>
      <w:marLeft w:val="0"/>
      <w:marRight w:val="0"/>
      <w:marTop w:val="0"/>
      <w:marBottom w:val="0"/>
      <w:divBdr>
        <w:top w:val="none" w:sz="0" w:space="0" w:color="auto"/>
        <w:left w:val="none" w:sz="0" w:space="0" w:color="auto"/>
        <w:bottom w:val="none" w:sz="0" w:space="0" w:color="auto"/>
        <w:right w:val="none" w:sz="0" w:space="0" w:color="auto"/>
      </w:divBdr>
    </w:div>
    <w:div w:id="614873489">
      <w:bodyDiv w:val="1"/>
      <w:marLeft w:val="0"/>
      <w:marRight w:val="0"/>
      <w:marTop w:val="0"/>
      <w:marBottom w:val="0"/>
      <w:divBdr>
        <w:top w:val="none" w:sz="0" w:space="0" w:color="auto"/>
        <w:left w:val="none" w:sz="0" w:space="0" w:color="auto"/>
        <w:bottom w:val="none" w:sz="0" w:space="0" w:color="auto"/>
        <w:right w:val="none" w:sz="0" w:space="0" w:color="auto"/>
      </w:divBdr>
    </w:div>
    <w:div w:id="630745187">
      <w:bodyDiv w:val="1"/>
      <w:marLeft w:val="0"/>
      <w:marRight w:val="0"/>
      <w:marTop w:val="0"/>
      <w:marBottom w:val="0"/>
      <w:divBdr>
        <w:top w:val="none" w:sz="0" w:space="0" w:color="auto"/>
        <w:left w:val="none" w:sz="0" w:space="0" w:color="auto"/>
        <w:bottom w:val="none" w:sz="0" w:space="0" w:color="auto"/>
        <w:right w:val="none" w:sz="0" w:space="0" w:color="auto"/>
      </w:divBdr>
    </w:div>
    <w:div w:id="712778674">
      <w:bodyDiv w:val="1"/>
      <w:marLeft w:val="0"/>
      <w:marRight w:val="0"/>
      <w:marTop w:val="0"/>
      <w:marBottom w:val="0"/>
      <w:divBdr>
        <w:top w:val="none" w:sz="0" w:space="0" w:color="auto"/>
        <w:left w:val="none" w:sz="0" w:space="0" w:color="auto"/>
        <w:bottom w:val="none" w:sz="0" w:space="0" w:color="auto"/>
        <w:right w:val="none" w:sz="0" w:space="0" w:color="auto"/>
      </w:divBdr>
    </w:div>
    <w:div w:id="803500180">
      <w:bodyDiv w:val="1"/>
      <w:marLeft w:val="0"/>
      <w:marRight w:val="0"/>
      <w:marTop w:val="0"/>
      <w:marBottom w:val="0"/>
      <w:divBdr>
        <w:top w:val="none" w:sz="0" w:space="0" w:color="auto"/>
        <w:left w:val="none" w:sz="0" w:space="0" w:color="auto"/>
        <w:bottom w:val="none" w:sz="0" w:space="0" w:color="auto"/>
        <w:right w:val="none" w:sz="0" w:space="0" w:color="auto"/>
      </w:divBdr>
    </w:div>
    <w:div w:id="811405280">
      <w:bodyDiv w:val="1"/>
      <w:marLeft w:val="0"/>
      <w:marRight w:val="0"/>
      <w:marTop w:val="0"/>
      <w:marBottom w:val="0"/>
      <w:divBdr>
        <w:top w:val="none" w:sz="0" w:space="0" w:color="auto"/>
        <w:left w:val="none" w:sz="0" w:space="0" w:color="auto"/>
        <w:bottom w:val="none" w:sz="0" w:space="0" w:color="auto"/>
        <w:right w:val="none" w:sz="0" w:space="0" w:color="auto"/>
      </w:divBdr>
    </w:div>
    <w:div w:id="814759414">
      <w:bodyDiv w:val="1"/>
      <w:marLeft w:val="0"/>
      <w:marRight w:val="0"/>
      <w:marTop w:val="0"/>
      <w:marBottom w:val="0"/>
      <w:divBdr>
        <w:top w:val="none" w:sz="0" w:space="0" w:color="auto"/>
        <w:left w:val="none" w:sz="0" w:space="0" w:color="auto"/>
        <w:bottom w:val="none" w:sz="0" w:space="0" w:color="auto"/>
        <w:right w:val="none" w:sz="0" w:space="0" w:color="auto"/>
      </w:divBdr>
    </w:div>
    <w:div w:id="829445731">
      <w:bodyDiv w:val="1"/>
      <w:marLeft w:val="0"/>
      <w:marRight w:val="0"/>
      <w:marTop w:val="0"/>
      <w:marBottom w:val="0"/>
      <w:divBdr>
        <w:top w:val="none" w:sz="0" w:space="0" w:color="auto"/>
        <w:left w:val="none" w:sz="0" w:space="0" w:color="auto"/>
        <w:bottom w:val="none" w:sz="0" w:space="0" w:color="auto"/>
        <w:right w:val="none" w:sz="0" w:space="0" w:color="auto"/>
      </w:divBdr>
    </w:div>
    <w:div w:id="836923067">
      <w:bodyDiv w:val="1"/>
      <w:marLeft w:val="0"/>
      <w:marRight w:val="0"/>
      <w:marTop w:val="0"/>
      <w:marBottom w:val="0"/>
      <w:divBdr>
        <w:top w:val="none" w:sz="0" w:space="0" w:color="auto"/>
        <w:left w:val="none" w:sz="0" w:space="0" w:color="auto"/>
        <w:bottom w:val="none" w:sz="0" w:space="0" w:color="auto"/>
        <w:right w:val="none" w:sz="0" w:space="0" w:color="auto"/>
      </w:divBdr>
    </w:div>
    <w:div w:id="895358759">
      <w:bodyDiv w:val="1"/>
      <w:marLeft w:val="0"/>
      <w:marRight w:val="0"/>
      <w:marTop w:val="0"/>
      <w:marBottom w:val="0"/>
      <w:divBdr>
        <w:top w:val="none" w:sz="0" w:space="0" w:color="auto"/>
        <w:left w:val="none" w:sz="0" w:space="0" w:color="auto"/>
        <w:bottom w:val="none" w:sz="0" w:space="0" w:color="auto"/>
        <w:right w:val="none" w:sz="0" w:space="0" w:color="auto"/>
      </w:divBdr>
    </w:div>
    <w:div w:id="897860860">
      <w:bodyDiv w:val="1"/>
      <w:marLeft w:val="0"/>
      <w:marRight w:val="0"/>
      <w:marTop w:val="0"/>
      <w:marBottom w:val="0"/>
      <w:divBdr>
        <w:top w:val="none" w:sz="0" w:space="0" w:color="auto"/>
        <w:left w:val="none" w:sz="0" w:space="0" w:color="auto"/>
        <w:bottom w:val="none" w:sz="0" w:space="0" w:color="auto"/>
        <w:right w:val="none" w:sz="0" w:space="0" w:color="auto"/>
      </w:divBdr>
    </w:div>
    <w:div w:id="905647605">
      <w:bodyDiv w:val="1"/>
      <w:marLeft w:val="0"/>
      <w:marRight w:val="0"/>
      <w:marTop w:val="0"/>
      <w:marBottom w:val="0"/>
      <w:divBdr>
        <w:top w:val="none" w:sz="0" w:space="0" w:color="auto"/>
        <w:left w:val="none" w:sz="0" w:space="0" w:color="auto"/>
        <w:bottom w:val="none" w:sz="0" w:space="0" w:color="auto"/>
        <w:right w:val="none" w:sz="0" w:space="0" w:color="auto"/>
      </w:divBdr>
    </w:div>
    <w:div w:id="912155537">
      <w:bodyDiv w:val="1"/>
      <w:marLeft w:val="0"/>
      <w:marRight w:val="0"/>
      <w:marTop w:val="0"/>
      <w:marBottom w:val="0"/>
      <w:divBdr>
        <w:top w:val="none" w:sz="0" w:space="0" w:color="auto"/>
        <w:left w:val="none" w:sz="0" w:space="0" w:color="auto"/>
        <w:bottom w:val="none" w:sz="0" w:space="0" w:color="auto"/>
        <w:right w:val="none" w:sz="0" w:space="0" w:color="auto"/>
      </w:divBdr>
    </w:div>
    <w:div w:id="913205471">
      <w:bodyDiv w:val="1"/>
      <w:marLeft w:val="0"/>
      <w:marRight w:val="0"/>
      <w:marTop w:val="0"/>
      <w:marBottom w:val="0"/>
      <w:divBdr>
        <w:top w:val="none" w:sz="0" w:space="0" w:color="auto"/>
        <w:left w:val="none" w:sz="0" w:space="0" w:color="auto"/>
        <w:bottom w:val="none" w:sz="0" w:space="0" w:color="auto"/>
        <w:right w:val="none" w:sz="0" w:space="0" w:color="auto"/>
      </w:divBdr>
    </w:div>
    <w:div w:id="934704219">
      <w:bodyDiv w:val="1"/>
      <w:marLeft w:val="0"/>
      <w:marRight w:val="0"/>
      <w:marTop w:val="0"/>
      <w:marBottom w:val="0"/>
      <w:divBdr>
        <w:top w:val="none" w:sz="0" w:space="0" w:color="auto"/>
        <w:left w:val="none" w:sz="0" w:space="0" w:color="auto"/>
        <w:bottom w:val="none" w:sz="0" w:space="0" w:color="auto"/>
        <w:right w:val="none" w:sz="0" w:space="0" w:color="auto"/>
      </w:divBdr>
    </w:div>
    <w:div w:id="968389885">
      <w:bodyDiv w:val="1"/>
      <w:marLeft w:val="0"/>
      <w:marRight w:val="0"/>
      <w:marTop w:val="0"/>
      <w:marBottom w:val="0"/>
      <w:divBdr>
        <w:top w:val="none" w:sz="0" w:space="0" w:color="auto"/>
        <w:left w:val="none" w:sz="0" w:space="0" w:color="auto"/>
        <w:bottom w:val="none" w:sz="0" w:space="0" w:color="auto"/>
        <w:right w:val="none" w:sz="0" w:space="0" w:color="auto"/>
      </w:divBdr>
    </w:div>
    <w:div w:id="1040784535">
      <w:bodyDiv w:val="1"/>
      <w:marLeft w:val="0"/>
      <w:marRight w:val="0"/>
      <w:marTop w:val="0"/>
      <w:marBottom w:val="0"/>
      <w:divBdr>
        <w:top w:val="none" w:sz="0" w:space="0" w:color="auto"/>
        <w:left w:val="none" w:sz="0" w:space="0" w:color="auto"/>
        <w:bottom w:val="none" w:sz="0" w:space="0" w:color="auto"/>
        <w:right w:val="none" w:sz="0" w:space="0" w:color="auto"/>
      </w:divBdr>
    </w:div>
    <w:div w:id="1045637181">
      <w:bodyDiv w:val="1"/>
      <w:marLeft w:val="0"/>
      <w:marRight w:val="0"/>
      <w:marTop w:val="0"/>
      <w:marBottom w:val="0"/>
      <w:divBdr>
        <w:top w:val="none" w:sz="0" w:space="0" w:color="auto"/>
        <w:left w:val="none" w:sz="0" w:space="0" w:color="auto"/>
        <w:bottom w:val="none" w:sz="0" w:space="0" w:color="auto"/>
        <w:right w:val="none" w:sz="0" w:space="0" w:color="auto"/>
      </w:divBdr>
    </w:div>
    <w:div w:id="1076049944">
      <w:bodyDiv w:val="1"/>
      <w:marLeft w:val="0"/>
      <w:marRight w:val="0"/>
      <w:marTop w:val="0"/>
      <w:marBottom w:val="0"/>
      <w:divBdr>
        <w:top w:val="none" w:sz="0" w:space="0" w:color="auto"/>
        <w:left w:val="none" w:sz="0" w:space="0" w:color="auto"/>
        <w:bottom w:val="none" w:sz="0" w:space="0" w:color="auto"/>
        <w:right w:val="none" w:sz="0" w:space="0" w:color="auto"/>
      </w:divBdr>
    </w:div>
    <w:div w:id="1076442910">
      <w:bodyDiv w:val="1"/>
      <w:marLeft w:val="0"/>
      <w:marRight w:val="0"/>
      <w:marTop w:val="0"/>
      <w:marBottom w:val="0"/>
      <w:divBdr>
        <w:top w:val="none" w:sz="0" w:space="0" w:color="auto"/>
        <w:left w:val="none" w:sz="0" w:space="0" w:color="auto"/>
        <w:bottom w:val="none" w:sz="0" w:space="0" w:color="auto"/>
        <w:right w:val="none" w:sz="0" w:space="0" w:color="auto"/>
      </w:divBdr>
    </w:div>
    <w:div w:id="1096024263">
      <w:bodyDiv w:val="1"/>
      <w:marLeft w:val="0"/>
      <w:marRight w:val="0"/>
      <w:marTop w:val="0"/>
      <w:marBottom w:val="0"/>
      <w:divBdr>
        <w:top w:val="none" w:sz="0" w:space="0" w:color="auto"/>
        <w:left w:val="none" w:sz="0" w:space="0" w:color="auto"/>
        <w:bottom w:val="none" w:sz="0" w:space="0" w:color="auto"/>
        <w:right w:val="none" w:sz="0" w:space="0" w:color="auto"/>
      </w:divBdr>
    </w:div>
    <w:div w:id="1118255995">
      <w:bodyDiv w:val="1"/>
      <w:marLeft w:val="0"/>
      <w:marRight w:val="0"/>
      <w:marTop w:val="0"/>
      <w:marBottom w:val="0"/>
      <w:divBdr>
        <w:top w:val="none" w:sz="0" w:space="0" w:color="auto"/>
        <w:left w:val="none" w:sz="0" w:space="0" w:color="auto"/>
        <w:bottom w:val="none" w:sz="0" w:space="0" w:color="auto"/>
        <w:right w:val="none" w:sz="0" w:space="0" w:color="auto"/>
      </w:divBdr>
    </w:div>
    <w:div w:id="1131362452">
      <w:bodyDiv w:val="1"/>
      <w:marLeft w:val="0"/>
      <w:marRight w:val="0"/>
      <w:marTop w:val="0"/>
      <w:marBottom w:val="0"/>
      <w:divBdr>
        <w:top w:val="none" w:sz="0" w:space="0" w:color="auto"/>
        <w:left w:val="none" w:sz="0" w:space="0" w:color="auto"/>
        <w:bottom w:val="none" w:sz="0" w:space="0" w:color="auto"/>
        <w:right w:val="none" w:sz="0" w:space="0" w:color="auto"/>
      </w:divBdr>
    </w:div>
    <w:div w:id="1214662359">
      <w:bodyDiv w:val="1"/>
      <w:marLeft w:val="0"/>
      <w:marRight w:val="0"/>
      <w:marTop w:val="0"/>
      <w:marBottom w:val="0"/>
      <w:divBdr>
        <w:top w:val="none" w:sz="0" w:space="0" w:color="auto"/>
        <w:left w:val="none" w:sz="0" w:space="0" w:color="auto"/>
        <w:bottom w:val="none" w:sz="0" w:space="0" w:color="auto"/>
        <w:right w:val="none" w:sz="0" w:space="0" w:color="auto"/>
      </w:divBdr>
    </w:div>
    <w:div w:id="1217811621">
      <w:bodyDiv w:val="1"/>
      <w:marLeft w:val="0"/>
      <w:marRight w:val="0"/>
      <w:marTop w:val="0"/>
      <w:marBottom w:val="0"/>
      <w:divBdr>
        <w:top w:val="none" w:sz="0" w:space="0" w:color="auto"/>
        <w:left w:val="none" w:sz="0" w:space="0" w:color="auto"/>
        <w:bottom w:val="none" w:sz="0" w:space="0" w:color="auto"/>
        <w:right w:val="none" w:sz="0" w:space="0" w:color="auto"/>
      </w:divBdr>
    </w:div>
    <w:div w:id="1264725565">
      <w:bodyDiv w:val="1"/>
      <w:marLeft w:val="0"/>
      <w:marRight w:val="0"/>
      <w:marTop w:val="0"/>
      <w:marBottom w:val="0"/>
      <w:divBdr>
        <w:top w:val="none" w:sz="0" w:space="0" w:color="auto"/>
        <w:left w:val="none" w:sz="0" w:space="0" w:color="auto"/>
        <w:bottom w:val="none" w:sz="0" w:space="0" w:color="auto"/>
        <w:right w:val="none" w:sz="0" w:space="0" w:color="auto"/>
      </w:divBdr>
    </w:div>
    <w:div w:id="1279025949">
      <w:bodyDiv w:val="1"/>
      <w:marLeft w:val="0"/>
      <w:marRight w:val="0"/>
      <w:marTop w:val="0"/>
      <w:marBottom w:val="0"/>
      <w:divBdr>
        <w:top w:val="none" w:sz="0" w:space="0" w:color="auto"/>
        <w:left w:val="none" w:sz="0" w:space="0" w:color="auto"/>
        <w:bottom w:val="none" w:sz="0" w:space="0" w:color="auto"/>
        <w:right w:val="none" w:sz="0" w:space="0" w:color="auto"/>
      </w:divBdr>
    </w:div>
    <w:div w:id="1285193496">
      <w:bodyDiv w:val="1"/>
      <w:marLeft w:val="0"/>
      <w:marRight w:val="0"/>
      <w:marTop w:val="0"/>
      <w:marBottom w:val="0"/>
      <w:divBdr>
        <w:top w:val="none" w:sz="0" w:space="0" w:color="auto"/>
        <w:left w:val="none" w:sz="0" w:space="0" w:color="auto"/>
        <w:bottom w:val="none" w:sz="0" w:space="0" w:color="auto"/>
        <w:right w:val="none" w:sz="0" w:space="0" w:color="auto"/>
      </w:divBdr>
    </w:div>
    <w:div w:id="1302153811">
      <w:bodyDiv w:val="1"/>
      <w:marLeft w:val="0"/>
      <w:marRight w:val="0"/>
      <w:marTop w:val="0"/>
      <w:marBottom w:val="0"/>
      <w:divBdr>
        <w:top w:val="none" w:sz="0" w:space="0" w:color="auto"/>
        <w:left w:val="none" w:sz="0" w:space="0" w:color="auto"/>
        <w:bottom w:val="none" w:sz="0" w:space="0" w:color="auto"/>
        <w:right w:val="none" w:sz="0" w:space="0" w:color="auto"/>
      </w:divBdr>
    </w:div>
    <w:div w:id="1317681691">
      <w:bodyDiv w:val="1"/>
      <w:marLeft w:val="0"/>
      <w:marRight w:val="0"/>
      <w:marTop w:val="0"/>
      <w:marBottom w:val="0"/>
      <w:divBdr>
        <w:top w:val="none" w:sz="0" w:space="0" w:color="auto"/>
        <w:left w:val="none" w:sz="0" w:space="0" w:color="auto"/>
        <w:bottom w:val="none" w:sz="0" w:space="0" w:color="auto"/>
        <w:right w:val="none" w:sz="0" w:space="0" w:color="auto"/>
      </w:divBdr>
    </w:div>
    <w:div w:id="1385638165">
      <w:bodyDiv w:val="1"/>
      <w:marLeft w:val="0"/>
      <w:marRight w:val="0"/>
      <w:marTop w:val="0"/>
      <w:marBottom w:val="0"/>
      <w:divBdr>
        <w:top w:val="none" w:sz="0" w:space="0" w:color="auto"/>
        <w:left w:val="none" w:sz="0" w:space="0" w:color="auto"/>
        <w:bottom w:val="none" w:sz="0" w:space="0" w:color="auto"/>
        <w:right w:val="none" w:sz="0" w:space="0" w:color="auto"/>
      </w:divBdr>
    </w:div>
    <w:div w:id="1412851055">
      <w:bodyDiv w:val="1"/>
      <w:marLeft w:val="0"/>
      <w:marRight w:val="0"/>
      <w:marTop w:val="0"/>
      <w:marBottom w:val="0"/>
      <w:divBdr>
        <w:top w:val="none" w:sz="0" w:space="0" w:color="auto"/>
        <w:left w:val="none" w:sz="0" w:space="0" w:color="auto"/>
        <w:bottom w:val="none" w:sz="0" w:space="0" w:color="auto"/>
        <w:right w:val="none" w:sz="0" w:space="0" w:color="auto"/>
      </w:divBdr>
    </w:div>
    <w:div w:id="1418213239">
      <w:bodyDiv w:val="1"/>
      <w:marLeft w:val="0"/>
      <w:marRight w:val="0"/>
      <w:marTop w:val="0"/>
      <w:marBottom w:val="0"/>
      <w:divBdr>
        <w:top w:val="none" w:sz="0" w:space="0" w:color="auto"/>
        <w:left w:val="none" w:sz="0" w:space="0" w:color="auto"/>
        <w:bottom w:val="none" w:sz="0" w:space="0" w:color="auto"/>
        <w:right w:val="none" w:sz="0" w:space="0" w:color="auto"/>
      </w:divBdr>
    </w:div>
    <w:div w:id="1431195659">
      <w:bodyDiv w:val="1"/>
      <w:marLeft w:val="0"/>
      <w:marRight w:val="0"/>
      <w:marTop w:val="0"/>
      <w:marBottom w:val="0"/>
      <w:divBdr>
        <w:top w:val="none" w:sz="0" w:space="0" w:color="auto"/>
        <w:left w:val="none" w:sz="0" w:space="0" w:color="auto"/>
        <w:bottom w:val="none" w:sz="0" w:space="0" w:color="auto"/>
        <w:right w:val="none" w:sz="0" w:space="0" w:color="auto"/>
      </w:divBdr>
    </w:div>
    <w:div w:id="1453939992">
      <w:bodyDiv w:val="1"/>
      <w:marLeft w:val="0"/>
      <w:marRight w:val="0"/>
      <w:marTop w:val="0"/>
      <w:marBottom w:val="0"/>
      <w:divBdr>
        <w:top w:val="none" w:sz="0" w:space="0" w:color="auto"/>
        <w:left w:val="none" w:sz="0" w:space="0" w:color="auto"/>
        <w:bottom w:val="none" w:sz="0" w:space="0" w:color="auto"/>
        <w:right w:val="none" w:sz="0" w:space="0" w:color="auto"/>
      </w:divBdr>
    </w:div>
    <w:div w:id="1484194994">
      <w:bodyDiv w:val="1"/>
      <w:marLeft w:val="0"/>
      <w:marRight w:val="0"/>
      <w:marTop w:val="0"/>
      <w:marBottom w:val="0"/>
      <w:divBdr>
        <w:top w:val="none" w:sz="0" w:space="0" w:color="auto"/>
        <w:left w:val="none" w:sz="0" w:space="0" w:color="auto"/>
        <w:bottom w:val="none" w:sz="0" w:space="0" w:color="auto"/>
        <w:right w:val="none" w:sz="0" w:space="0" w:color="auto"/>
      </w:divBdr>
    </w:div>
    <w:div w:id="1493135962">
      <w:bodyDiv w:val="1"/>
      <w:marLeft w:val="0"/>
      <w:marRight w:val="0"/>
      <w:marTop w:val="0"/>
      <w:marBottom w:val="0"/>
      <w:divBdr>
        <w:top w:val="none" w:sz="0" w:space="0" w:color="auto"/>
        <w:left w:val="none" w:sz="0" w:space="0" w:color="auto"/>
        <w:bottom w:val="none" w:sz="0" w:space="0" w:color="auto"/>
        <w:right w:val="none" w:sz="0" w:space="0" w:color="auto"/>
      </w:divBdr>
    </w:div>
    <w:div w:id="1515655990">
      <w:bodyDiv w:val="1"/>
      <w:marLeft w:val="0"/>
      <w:marRight w:val="0"/>
      <w:marTop w:val="0"/>
      <w:marBottom w:val="0"/>
      <w:divBdr>
        <w:top w:val="none" w:sz="0" w:space="0" w:color="auto"/>
        <w:left w:val="none" w:sz="0" w:space="0" w:color="auto"/>
        <w:bottom w:val="none" w:sz="0" w:space="0" w:color="auto"/>
        <w:right w:val="none" w:sz="0" w:space="0" w:color="auto"/>
      </w:divBdr>
    </w:div>
    <w:div w:id="1539469257">
      <w:bodyDiv w:val="1"/>
      <w:marLeft w:val="0"/>
      <w:marRight w:val="0"/>
      <w:marTop w:val="0"/>
      <w:marBottom w:val="0"/>
      <w:divBdr>
        <w:top w:val="none" w:sz="0" w:space="0" w:color="auto"/>
        <w:left w:val="none" w:sz="0" w:space="0" w:color="auto"/>
        <w:bottom w:val="none" w:sz="0" w:space="0" w:color="auto"/>
        <w:right w:val="none" w:sz="0" w:space="0" w:color="auto"/>
      </w:divBdr>
    </w:div>
    <w:div w:id="1626740801">
      <w:bodyDiv w:val="1"/>
      <w:marLeft w:val="0"/>
      <w:marRight w:val="0"/>
      <w:marTop w:val="0"/>
      <w:marBottom w:val="0"/>
      <w:divBdr>
        <w:top w:val="none" w:sz="0" w:space="0" w:color="auto"/>
        <w:left w:val="none" w:sz="0" w:space="0" w:color="auto"/>
        <w:bottom w:val="none" w:sz="0" w:space="0" w:color="auto"/>
        <w:right w:val="none" w:sz="0" w:space="0" w:color="auto"/>
      </w:divBdr>
    </w:div>
    <w:div w:id="1639844361">
      <w:bodyDiv w:val="1"/>
      <w:marLeft w:val="0"/>
      <w:marRight w:val="0"/>
      <w:marTop w:val="0"/>
      <w:marBottom w:val="0"/>
      <w:divBdr>
        <w:top w:val="none" w:sz="0" w:space="0" w:color="auto"/>
        <w:left w:val="none" w:sz="0" w:space="0" w:color="auto"/>
        <w:bottom w:val="none" w:sz="0" w:space="0" w:color="auto"/>
        <w:right w:val="none" w:sz="0" w:space="0" w:color="auto"/>
      </w:divBdr>
    </w:div>
    <w:div w:id="1707099445">
      <w:bodyDiv w:val="1"/>
      <w:marLeft w:val="0"/>
      <w:marRight w:val="0"/>
      <w:marTop w:val="0"/>
      <w:marBottom w:val="0"/>
      <w:divBdr>
        <w:top w:val="none" w:sz="0" w:space="0" w:color="auto"/>
        <w:left w:val="none" w:sz="0" w:space="0" w:color="auto"/>
        <w:bottom w:val="none" w:sz="0" w:space="0" w:color="auto"/>
        <w:right w:val="none" w:sz="0" w:space="0" w:color="auto"/>
      </w:divBdr>
    </w:div>
    <w:div w:id="1782454650">
      <w:bodyDiv w:val="1"/>
      <w:marLeft w:val="0"/>
      <w:marRight w:val="0"/>
      <w:marTop w:val="0"/>
      <w:marBottom w:val="0"/>
      <w:divBdr>
        <w:top w:val="none" w:sz="0" w:space="0" w:color="auto"/>
        <w:left w:val="none" w:sz="0" w:space="0" w:color="auto"/>
        <w:bottom w:val="none" w:sz="0" w:space="0" w:color="auto"/>
        <w:right w:val="none" w:sz="0" w:space="0" w:color="auto"/>
      </w:divBdr>
    </w:div>
    <w:div w:id="1804693696">
      <w:bodyDiv w:val="1"/>
      <w:marLeft w:val="0"/>
      <w:marRight w:val="0"/>
      <w:marTop w:val="0"/>
      <w:marBottom w:val="0"/>
      <w:divBdr>
        <w:top w:val="none" w:sz="0" w:space="0" w:color="auto"/>
        <w:left w:val="none" w:sz="0" w:space="0" w:color="auto"/>
        <w:bottom w:val="none" w:sz="0" w:space="0" w:color="auto"/>
        <w:right w:val="none" w:sz="0" w:space="0" w:color="auto"/>
      </w:divBdr>
    </w:div>
    <w:div w:id="1864661012">
      <w:bodyDiv w:val="1"/>
      <w:marLeft w:val="0"/>
      <w:marRight w:val="0"/>
      <w:marTop w:val="0"/>
      <w:marBottom w:val="0"/>
      <w:divBdr>
        <w:top w:val="none" w:sz="0" w:space="0" w:color="auto"/>
        <w:left w:val="none" w:sz="0" w:space="0" w:color="auto"/>
        <w:bottom w:val="none" w:sz="0" w:space="0" w:color="auto"/>
        <w:right w:val="none" w:sz="0" w:space="0" w:color="auto"/>
      </w:divBdr>
    </w:div>
    <w:div w:id="1922906789">
      <w:bodyDiv w:val="1"/>
      <w:marLeft w:val="0"/>
      <w:marRight w:val="0"/>
      <w:marTop w:val="0"/>
      <w:marBottom w:val="0"/>
      <w:divBdr>
        <w:top w:val="none" w:sz="0" w:space="0" w:color="auto"/>
        <w:left w:val="none" w:sz="0" w:space="0" w:color="auto"/>
        <w:bottom w:val="none" w:sz="0" w:space="0" w:color="auto"/>
        <w:right w:val="none" w:sz="0" w:space="0" w:color="auto"/>
      </w:divBdr>
    </w:div>
    <w:div w:id="1936940114">
      <w:bodyDiv w:val="1"/>
      <w:marLeft w:val="0"/>
      <w:marRight w:val="0"/>
      <w:marTop w:val="0"/>
      <w:marBottom w:val="0"/>
      <w:divBdr>
        <w:top w:val="none" w:sz="0" w:space="0" w:color="auto"/>
        <w:left w:val="none" w:sz="0" w:space="0" w:color="auto"/>
        <w:bottom w:val="none" w:sz="0" w:space="0" w:color="auto"/>
        <w:right w:val="none" w:sz="0" w:space="0" w:color="auto"/>
      </w:divBdr>
    </w:div>
    <w:div w:id="1963996811">
      <w:bodyDiv w:val="1"/>
      <w:marLeft w:val="0"/>
      <w:marRight w:val="0"/>
      <w:marTop w:val="0"/>
      <w:marBottom w:val="0"/>
      <w:divBdr>
        <w:top w:val="none" w:sz="0" w:space="0" w:color="auto"/>
        <w:left w:val="none" w:sz="0" w:space="0" w:color="auto"/>
        <w:bottom w:val="none" w:sz="0" w:space="0" w:color="auto"/>
        <w:right w:val="none" w:sz="0" w:space="0" w:color="auto"/>
      </w:divBdr>
    </w:div>
    <w:div w:id="1983270948">
      <w:bodyDiv w:val="1"/>
      <w:marLeft w:val="0"/>
      <w:marRight w:val="0"/>
      <w:marTop w:val="0"/>
      <w:marBottom w:val="0"/>
      <w:divBdr>
        <w:top w:val="none" w:sz="0" w:space="0" w:color="auto"/>
        <w:left w:val="none" w:sz="0" w:space="0" w:color="auto"/>
        <w:bottom w:val="none" w:sz="0" w:space="0" w:color="auto"/>
        <w:right w:val="none" w:sz="0" w:space="0" w:color="auto"/>
      </w:divBdr>
    </w:div>
    <w:div w:id="1990402200">
      <w:bodyDiv w:val="1"/>
      <w:marLeft w:val="0"/>
      <w:marRight w:val="0"/>
      <w:marTop w:val="0"/>
      <w:marBottom w:val="0"/>
      <w:divBdr>
        <w:top w:val="none" w:sz="0" w:space="0" w:color="auto"/>
        <w:left w:val="none" w:sz="0" w:space="0" w:color="auto"/>
        <w:bottom w:val="none" w:sz="0" w:space="0" w:color="auto"/>
        <w:right w:val="none" w:sz="0" w:space="0" w:color="auto"/>
      </w:divBdr>
    </w:div>
    <w:div w:id="1992707735">
      <w:bodyDiv w:val="1"/>
      <w:marLeft w:val="0"/>
      <w:marRight w:val="0"/>
      <w:marTop w:val="0"/>
      <w:marBottom w:val="0"/>
      <w:divBdr>
        <w:top w:val="none" w:sz="0" w:space="0" w:color="auto"/>
        <w:left w:val="none" w:sz="0" w:space="0" w:color="auto"/>
        <w:bottom w:val="none" w:sz="0" w:space="0" w:color="auto"/>
        <w:right w:val="none" w:sz="0" w:space="0" w:color="auto"/>
      </w:divBdr>
    </w:div>
    <w:div w:id="2004427411">
      <w:bodyDiv w:val="1"/>
      <w:marLeft w:val="0"/>
      <w:marRight w:val="0"/>
      <w:marTop w:val="0"/>
      <w:marBottom w:val="0"/>
      <w:divBdr>
        <w:top w:val="none" w:sz="0" w:space="0" w:color="auto"/>
        <w:left w:val="none" w:sz="0" w:space="0" w:color="auto"/>
        <w:bottom w:val="none" w:sz="0" w:space="0" w:color="auto"/>
        <w:right w:val="none" w:sz="0" w:space="0" w:color="auto"/>
      </w:divBdr>
    </w:div>
    <w:div w:id="2020348784">
      <w:bodyDiv w:val="1"/>
      <w:marLeft w:val="0"/>
      <w:marRight w:val="0"/>
      <w:marTop w:val="0"/>
      <w:marBottom w:val="0"/>
      <w:divBdr>
        <w:top w:val="none" w:sz="0" w:space="0" w:color="auto"/>
        <w:left w:val="none" w:sz="0" w:space="0" w:color="auto"/>
        <w:bottom w:val="none" w:sz="0" w:space="0" w:color="auto"/>
        <w:right w:val="none" w:sz="0" w:space="0" w:color="auto"/>
      </w:divBdr>
    </w:div>
    <w:div w:id="2068063811">
      <w:bodyDiv w:val="1"/>
      <w:marLeft w:val="0"/>
      <w:marRight w:val="0"/>
      <w:marTop w:val="0"/>
      <w:marBottom w:val="0"/>
      <w:divBdr>
        <w:top w:val="none" w:sz="0" w:space="0" w:color="auto"/>
        <w:left w:val="none" w:sz="0" w:space="0" w:color="auto"/>
        <w:bottom w:val="none" w:sz="0" w:space="0" w:color="auto"/>
        <w:right w:val="none" w:sz="0" w:space="0" w:color="auto"/>
      </w:divBdr>
    </w:div>
    <w:div w:id="2077702284">
      <w:bodyDiv w:val="1"/>
      <w:marLeft w:val="0"/>
      <w:marRight w:val="0"/>
      <w:marTop w:val="0"/>
      <w:marBottom w:val="0"/>
      <w:divBdr>
        <w:top w:val="none" w:sz="0" w:space="0" w:color="auto"/>
        <w:left w:val="none" w:sz="0" w:space="0" w:color="auto"/>
        <w:bottom w:val="none" w:sz="0" w:space="0" w:color="auto"/>
        <w:right w:val="none" w:sz="0" w:space="0" w:color="auto"/>
      </w:divBdr>
    </w:div>
    <w:div w:id="2110538378">
      <w:bodyDiv w:val="1"/>
      <w:marLeft w:val="0"/>
      <w:marRight w:val="0"/>
      <w:marTop w:val="0"/>
      <w:marBottom w:val="0"/>
      <w:divBdr>
        <w:top w:val="none" w:sz="0" w:space="0" w:color="auto"/>
        <w:left w:val="none" w:sz="0" w:space="0" w:color="auto"/>
        <w:bottom w:val="none" w:sz="0" w:space="0" w:color="auto"/>
        <w:right w:val="none" w:sz="0" w:space="0" w:color="auto"/>
      </w:divBdr>
    </w:div>
    <w:div w:id="2145541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1F11B0-9FD1-49E3-B0B9-A5BBC047EE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11</Pages>
  <Words>3689</Words>
  <Characters>21770</Characters>
  <Application>Microsoft Office Word</Application>
  <DocSecurity>0</DocSecurity>
  <Lines>181</Lines>
  <Paragraphs>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PORSENNA o.p.s.</dc:creator>
  <cp:keywords/>
  <dc:description/>
  <cp:lastModifiedBy>Jiří Mazáček</cp:lastModifiedBy>
  <cp:revision>6</cp:revision>
  <cp:lastPrinted>2018-04-02T19:55:00Z</cp:lastPrinted>
  <dcterms:created xsi:type="dcterms:W3CDTF">2018-11-13T10:07:00Z</dcterms:created>
  <dcterms:modified xsi:type="dcterms:W3CDTF">2018-12-20T08:45:00Z</dcterms:modified>
</cp:coreProperties>
</file>