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1491" w14:textId="77777777" w:rsidR="007F38A6" w:rsidRDefault="00DD6CE3">
      <w:pPr>
        <w:jc w:val="both"/>
        <w:rPr>
          <w:rFonts w:ascii="Arial" w:hAnsi="Arial"/>
          <w:bCs/>
          <w:sz w:val="22"/>
          <w:szCs w:val="22"/>
        </w:rPr>
      </w:pPr>
      <w:r>
        <w:rPr>
          <w:rFonts w:ascii="Arial" w:hAnsi="Arial"/>
          <w:bCs/>
          <w:sz w:val="22"/>
          <w:szCs w:val="22"/>
        </w:rPr>
        <w:t>Závazný vzor smlouvy</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t>Příloha č. 4 zadávací dokumentace</w:t>
      </w:r>
    </w:p>
    <w:p w14:paraId="353FA8DD" w14:textId="77777777" w:rsidR="007F38A6" w:rsidRDefault="007F38A6">
      <w:pPr>
        <w:jc w:val="center"/>
        <w:rPr>
          <w:rFonts w:ascii="Arial" w:hAnsi="Arial"/>
          <w:bCs/>
          <w:sz w:val="22"/>
          <w:szCs w:val="22"/>
        </w:rPr>
      </w:pPr>
    </w:p>
    <w:p w14:paraId="663DE3E0" w14:textId="77777777" w:rsidR="007F38A6" w:rsidRDefault="00DD6CE3">
      <w:pPr>
        <w:jc w:val="center"/>
        <w:rPr>
          <w:rFonts w:ascii="Arial" w:hAnsi="Arial"/>
          <w:b/>
          <w:sz w:val="32"/>
          <w:szCs w:val="32"/>
          <w:highlight w:val="green"/>
        </w:rPr>
      </w:pPr>
      <w:r>
        <w:rPr>
          <w:rFonts w:ascii="Arial" w:hAnsi="Arial"/>
          <w:b/>
          <w:sz w:val="32"/>
          <w:szCs w:val="32"/>
        </w:rPr>
        <w:t>Návrh</w:t>
      </w:r>
    </w:p>
    <w:p w14:paraId="6F5BEE0D" w14:textId="77777777" w:rsidR="007F38A6" w:rsidRDefault="00DD6CE3">
      <w:pPr>
        <w:jc w:val="center"/>
        <w:rPr>
          <w:rFonts w:ascii="Arial" w:hAnsi="Arial"/>
          <w:b/>
          <w:sz w:val="32"/>
          <w:szCs w:val="32"/>
        </w:rPr>
      </w:pPr>
      <w:r>
        <w:rPr>
          <w:rFonts w:ascii="Arial" w:hAnsi="Arial"/>
          <w:b/>
          <w:sz w:val="32"/>
          <w:szCs w:val="32"/>
        </w:rPr>
        <w:t>Smlouva o poskytování dodávek a služeb</w:t>
      </w:r>
    </w:p>
    <w:p w14:paraId="34C85538" w14:textId="77777777" w:rsidR="007F38A6" w:rsidRDefault="007F38A6">
      <w:pPr>
        <w:tabs>
          <w:tab w:val="center" w:pos="4500"/>
        </w:tabs>
        <w:jc w:val="center"/>
        <w:rPr>
          <w:rFonts w:ascii="Arial" w:hAnsi="Arial"/>
          <w:b/>
          <w:sz w:val="22"/>
          <w:szCs w:val="22"/>
        </w:rPr>
      </w:pPr>
    </w:p>
    <w:p w14:paraId="047A1FC9" w14:textId="77777777" w:rsidR="007F38A6" w:rsidRDefault="00DD6CE3">
      <w:pPr>
        <w:tabs>
          <w:tab w:val="center" w:pos="4500"/>
        </w:tabs>
        <w:jc w:val="center"/>
        <w:rPr>
          <w:rFonts w:ascii="Arial" w:hAnsi="Arial"/>
          <w:bCs/>
          <w:sz w:val="22"/>
          <w:szCs w:val="22"/>
        </w:rPr>
      </w:pPr>
      <w:r>
        <w:rPr>
          <w:rFonts w:ascii="Arial" w:hAnsi="Arial"/>
          <w:bCs/>
          <w:sz w:val="22"/>
          <w:szCs w:val="22"/>
        </w:rPr>
        <w:t>Číslo objednatele: ............</w:t>
      </w:r>
    </w:p>
    <w:p w14:paraId="5C221EB6" w14:textId="77777777" w:rsidR="007F38A6" w:rsidRDefault="00DD6CE3">
      <w:pPr>
        <w:tabs>
          <w:tab w:val="center" w:pos="4500"/>
        </w:tabs>
        <w:jc w:val="center"/>
        <w:rPr>
          <w:rFonts w:ascii="Arial" w:hAnsi="Arial"/>
          <w:bCs/>
          <w:sz w:val="22"/>
          <w:szCs w:val="22"/>
          <w:highlight w:val="green"/>
        </w:rPr>
      </w:pPr>
      <w:r>
        <w:rPr>
          <w:rFonts w:ascii="Arial" w:hAnsi="Arial"/>
          <w:bCs/>
          <w:sz w:val="22"/>
          <w:szCs w:val="22"/>
        </w:rPr>
        <w:t>Číslo poskytovatele ............</w:t>
      </w:r>
    </w:p>
    <w:p w14:paraId="24010AE7" w14:textId="77777777" w:rsidR="007F38A6" w:rsidRDefault="007F38A6">
      <w:pPr>
        <w:jc w:val="both"/>
        <w:rPr>
          <w:rFonts w:ascii="Arial" w:hAnsi="Arial"/>
          <w:sz w:val="22"/>
          <w:szCs w:val="22"/>
          <w:highlight w:val="green"/>
        </w:rPr>
      </w:pPr>
    </w:p>
    <w:p w14:paraId="570C1124" w14:textId="77777777" w:rsidR="007F38A6" w:rsidRDefault="00DD6CE3">
      <w:pPr>
        <w:jc w:val="center"/>
        <w:rPr>
          <w:rFonts w:ascii="Arial" w:hAnsi="Arial"/>
          <w:b/>
          <w:sz w:val="22"/>
          <w:szCs w:val="22"/>
        </w:rPr>
      </w:pPr>
      <w:r>
        <w:rPr>
          <w:rFonts w:ascii="Arial" w:hAnsi="Arial"/>
          <w:b/>
          <w:sz w:val="22"/>
          <w:szCs w:val="22"/>
        </w:rPr>
        <w:t xml:space="preserve">čl. 1. Smluvní strany  </w:t>
      </w:r>
    </w:p>
    <w:p w14:paraId="04FA6806" w14:textId="77777777" w:rsidR="007F38A6" w:rsidRDefault="007F38A6">
      <w:pPr>
        <w:tabs>
          <w:tab w:val="left" w:pos="540"/>
        </w:tabs>
        <w:jc w:val="center"/>
        <w:rPr>
          <w:rFonts w:ascii="Arial" w:hAnsi="Arial"/>
          <w:sz w:val="22"/>
          <w:szCs w:val="22"/>
        </w:rPr>
      </w:pPr>
    </w:p>
    <w:p w14:paraId="15756EC5" w14:textId="77777777" w:rsidR="007F38A6" w:rsidRDefault="00DD6CE3">
      <w:pPr>
        <w:tabs>
          <w:tab w:val="left" w:pos="567"/>
        </w:tabs>
        <w:ind w:left="567" w:hanging="567"/>
        <w:rPr>
          <w:rFonts w:ascii="Arial" w:hAnsi="Arial"/>
          <w:sz w:val="22"/>
          <w:szCs w:val="22"/>
        </w:rPr>
      </w:pPr>
      <w:r>
        <w:rPr>
          <w:rFonts w:ascii="Arial" w:hAnsi="Arial"/>
          <w:b/>
          <w:sz w:val="22"/>
          <w:szCs w:val="22"/>
        </w:rPr>
        <w:t>1.1.</w:t>
      </w:r>
      <w:r>
        <w:rPr>
          <w:rFonts w:ascii="Arial" w:hAnsi="Arial"/>
          <w:sz w:val="22"/>
          <w:szCs w:val="22"/>
        </w:rPr>
        <w:tab/>
        <w:t xml:space="preserve">  </w:t>
      </w:r>
      <w:r>
        <w:rPr>
          <w:rFonts w:ascii="Arial" w:hAnsi="Arial"/>
          <w:b/>
          <w:sz w:val="22"/>
          <w:szCs w:val="22"/>
        </w:rPr>
        <w:t>Objednatel:</w:t>
      </w:r>
      <w:r>
        <w:rPr>
          <w:rFonts w:ascii="Arial" w:hAnsi="Arial"/>
          <w:sz w:val="22"/>
          <w:szCs w:val="22"/>
        </w:rPr>
        <w:tab/>
      </w:r>
      <w:r>
        <w:rPr>
          <w:rFonts w:ascii="Arial" w:hAnsi="Arial"/>
          <w:sz w:val="22"/>
          <w:szCs w:val="22"/>
        </w:rPr>
        <w:tab/>
      </w:r>
      <w:r>
        <w:rPr>
          <w:rFonts w:ascii="Arial" w:hAnsi="Arial"/>
          <w:b/>
          <w:sz w:val="22"/>
          <w:szCs w:val="22"/>
        </w:rPr>
        <w:t>Město Vrchlabí</w:t>
      </w:r>
    </w:p>
    <w:p w14:paraId="55274512" w14:textId="77777777" w:rsidR="007F38A6" w:rsidRDefault="00DD6CE3">
      <w:pPr>
        <w:tabs>
          <w:tab w:val="left" w:pos="567"/>
        </w:tabs>
        <w:ind w:left="567" w:hanging="567"/>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zastoupené:</w:t>
      </w:r>
      <w:r>
        <w:rPr>
          <w:rFonts w:ascii="Arial" w:hAnsi="Arial"/>
          <w:sz w:val="22"/>
          <w:szCs w:val="22"/>
        </w:rPr>
        <w:tab/>
      </w:r>
      <w:r>
        <w:rPr>
          <w:rFonts w:ascii="Arial" w:hAnsi="Arial"/>
          <w:sz w:val="22"/>
          <w:szCs w:val="22"/>
        </w:rPr>
        <w:tab/>
        <w:t>Ing. Janem Sobotkou, starostou města</w:t>
      </w:r>
    </w:p>
    <w:p w14:paraId="5E91A4A5"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adresa:</w:t>
      </w:r>
      <w:r>
        <w:rPr>
          <w:rFonts w:ascii="Arial" w:hAnsi="Arial"/>
          <w:sz w:val="22"/>
          <w:szCs w:val="22"/>
        </w:rPr>
        <w:tab/>
      </w:r>
      <w:r>
        <w:rPr>
          <w:rFonts w:ascii="Arial" w:hAnsi="Arial"/>
          <w:sz w:val="22"/>
          <w:szCs w:val="22"/>
        </w:rPr>
        <w:tab/>
        <w:t>Zámek č. p. 1, 543 01 Vrchlabí</w:t>
      </w:r>
    </w:p>
    <w:p w14:paraId="1466375E"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IČO:</w:t>
      </w:r>
      <w:r>
        <w:rPr>
          <w:rFonts w:ascii="Arial" w:hAnsi="Arial"/>
          <w:sz w:val="22"/>
          <w:szCs w:val="22"/>
        </w:rPr>
        <w:tab/>
      </w:r>
      <w:r>
        <w:rPr>
          <w:rFonts w:ascii="Arial" w:hAnsi="Arial"/>
          <w:sz w:val="22"/>
          <w:szCs w:val="22"/>
        </w:rPr>
        <w:tab/>
      </w:r>
      <w:r>
        <w:rPr>
          <w:rFonts w:ascii="Arial" w:hAnsi="Arial"/>
          <w:sz w:val="22"/>
          <w:szCs w:val="22"/>
        </w:rPr>
        <w:tab/>
        <w:t xml:space="preserve">00 278 475 </w:t>
      </w:r>
    </w:p>
    <w:p w14:paraId="3066DA6E"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DIČ:</w:t>
      </w:r>
      <w:r>
        <w:rPr>
          <w:rFonts w:ascii="Arial" w:hAnsi="Arial"/>
          <w:sz w:val="22"/>
          <w:szCs w:val="22"/>
        </w:rPr>
        <w:tab/>
      </w:r>
      <w:r>
        <w:rPr>
          <w:rFonts w:ascii="Arial" w:hAnsi="Arial"/>
          <w:sz w:val="22"/>
          <w:szCs w:val="22"/>
        </w:rPr>
        <w:tab/>
      </w:r>
      <w:r>
        <w:rPr>
          <w:rFonts w:ascii="Arial" w:hAnsi="Arial"/>
          <w:sz w:val="22"/>
          <w:szCs w:val="22"/>
        </w:rPr>
        <w:tab/>
        <w:t>CZ00728475</w:t>
      </w:r>
    </w:p>
    <w:p w14:paraId="74D67A29"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bankovní spojení:</w:t>
      </w:r>
      <w:r>
        <w:rPr>
          <w:rFonts w:ascii="Arial" w:hAnsi="Arial"/>
          <w:sz w:val="22"/>
          <w:szCs w:val="22"/>
        </w:rPr>
        <w:tab/>
        <w:t>Komerční banka</w:t>
      </w:r>
    </w:p>
    <w:p w14:paraId="63196CAE"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číslo účtu:</w:t>
      </w:r>
      <w:r>
        <w:rPr>
          <w:rFonts w:ascii="Arial" w:hAnsi="Arial"/>
          <w:sz w:val="22"/>
          <w:szCs w:val="22"/>
        </w:rPr>
        <w:tab/>
      </w:r>
      <w:r>
        <w:rPr>
          <w:rFonts w:ascii="Arial" w:hAnsi="Arial"/>
          <w:sz w:val="22"/>
          <w:szCs w:val="22"/>
        </w:rPr>
        <w:tab/>
        <w:t>107-976260277/0100</w:t>
      </w:r>
    </w:p>
    <w:p w14:paraId="616B3DBA" w14:textId="77777777" w:rsidR="007F38A6" w:rsidRDefault="007F38A6">
      <w:pPr>
        <w:tabs>
          <w:tab w:val="left" w:pos="567"/>
        </w:tabs>
        <w:ind w:left="567" w:hanging="567"/>
        <w:rPr>
          <w:rFonts w:ascii="Arial" w:hAnsi="Arial"/>
          <w:sz w:val="22"/>
          <w:szCs w:val="22"/>
        </w:rPr>
      </w:pPr>
    </w:p>
    <w:p w14:paraId="6A2C05B3" w14:textId="77777777" w:rsidR="007F38A6" w:rsidRDefault="00DD6CE3">
      <w:pPr>
        <w:tabs>
          <w:tab w:val="left" w:pos="567"/>
        </w:tabs>
        <w:ind w:left="567" w:hanging="567"/>
        <w:rPr>
          <w:rFonts w:ascii="Arial" w:hAnsi="Arial"/>
          <w:b/>
          <w:sz w:val="22"/>
          <w:szCs w:val="22"/>
        </w:rPr>
      </w:pPr>
      <w:r>
        <w:rPr>
          <w:rFonts w:ascii="Arial" w:hAnsi="Arial"/>
          <w:b/>
          <w:sz w:val="22"/>
          <w:szCs w:val="22"/>
        </w:rPr>
        <w:t>1.2.</w:t>
      </w:r>
      <w:r>
        <w:rPr>
          <w:rFonts w:ascii="Arial" w:hAnsi="Arial"/>
          <w:sz w:val="22"/>
          <w:szCs w:val="22"/>
        </w:rPr>
        <w:tab/>
      </w:r>
      <w:r>
        <w:rPr>
          <w:rFonts w:ascii="Arial" w:hAnsi="Arial"/>
          <w:sz w:val="22"/>
          <w:szCs w:val="22"/>
        </w:rPr>
        <w:tab/>
      </w:r>
      <w:r>
        <w:rPr>
          <w:rFonts w:ascii="Arial" w:hAnsi="Arial"/>
          <w:b/>
          <w:sz w:val="22"/>
          <w:szCs w:val="22"/>
        </w:rPr>
        <w:t>Poskytovatel</w:t>
      </w:r>
      <w:r>
        <w:rPr>
          <w:rFonts w:ascii="Arial" w:hAnsi="Arial"/>
          <w:b/>
          <w:sz w:val="22"/>
          <w:szCs w:val="22"/>
        </w:rPr>
        <w:tab/>
      </w:r>
      <w:r>
        <w:rPr>
          <w:rFonts w:ascii="Arial" w:hAnsi="Arial"/>
          <w:b/>
          <w:sz w:val="22"/>
          <w:szCs w:val="22"/>
        </w:rPr>
        <w:tab/>
      </w:r>
      <w:r>
        <w:rPr>
          <w:rFonts w:ascii="Arial" w:hAnsi="Arial"/>
          <w:b/>
          <w:sz w:val="22"/>
          <w:szCs w:val="22"/>
          <w:highlight w:val="yellow"/>
        </w:rPr>
        <w:t>…………………………….</w:t>
      </w:r>
    </w:p>
    <w:p w14:paraId="35E38AE8" w14:textId="77777777" w:rsidR="007F38A6" w:rsidRDefault="00DD6CE3">
      <w:pPr>
        <w:tabs>
          <w:tab w:val="left" w:pos="567"/>
        </w:tabs>
        <w:ind w:left="567" w:hanging="567"/>
        <w:rPr>
          <w:rFonts w:ascii="Arial" w:hAnsi="Arial"/>
          <w:sz w:val="22"/>
          <w:szCs w:val="22"/>
        </w:rPr>
      </w:pPr>
      <w:r>
        <w:rPr>
          <w:rFonts w:ascii="Arial" w:hAnsi="Arial"/>
          <w:b/>
          <w:sz w:val="22"/>
          <w:szCs w:val="22"/>
        </w:rPr>
        <w:tab/>
      </w:r>
      <w:r>
        <w:rPr>
          <w:rFonts w:ascii="Arial" w:hAnsi="Arial"/>
          <w:b/>
          <w:sz w:val="22"/>
          <w:szCs w:val="22"/>
        </w:rPr>
        <w:tab/>
      </w:r>
      <w:r>
        <w:rPr>
          <w:rFonts w:ascii="Arial" w:hAnsi="Arial"/>
          <w:sz w:val="22"/>
          <w:szCs w:val="22"/>
        </w:rPr>
        <w:t>sídlo:</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highlight w:val="yellow"/>
        </w:rPr>
        <w:t>…………………………….</w:t>
      </w:r>
    </w:p>
    <w:p w14:paraId="7554A8D1"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 xml:space="preserve">zastoupený ve věcech smluvních: </w:t>
      </w:r>
      <w:r>
        <w:rPr>
          <w:rFonts w:ascii="Arial" w:hAnsi="Arial"/>
          <w:sz w:val="22"/>
          <w:szCs w:val="22"/>
        </w:rPr>
        <w:tab/>
      </w:r>
      <w:r>
        <w:rPr>
          <w:rFonts w:ascii="Arial" w:hAnsi="Arial"/>
          <w:b/>
          <w:sz w:val="22"/>
          <w:szCs w:val="22"/>
          <w:highlight w:val="yellow"/>
        </w:rPr>
        <w:t>…………………………….</w:t>
      </w:r>
    </w:p>
    <w:p w14:paraId="4BDD3F27"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zastoupený ve věcech technických:</w:t>
      </w:r>
      <w:r>
        <w:rPr>
          <w:rFonts w:ascii="Arial" w:hAnsi="Arial"/>
          <w:sz w:val="22"/>
          <w:szCs w:val="22"/>
        </w:rPr>
        <w:tab/>
      </w:r>
      <w:r>
        <w:rPr>
          <w:rFonts w:ascii="Arial" w:hAnsi="Arial"/>
          <w:b/>
          <w:sz w:val="22"/>
          <w:szCs w:val="22"/>
          <w:highlight w:val="yellow"/>
        </w:rPr>
        <w:t>…………………………….</w:t>
      </w:r>
    </w:p>
    <w:p w14:paraId="01CCA44C"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 xml:space="preserve">telefon: </w:t>
      </w:r>
      <w:r>
        <w:rPr>
          <w:rFonts w:ascii="Arial" w:hAnsi="Arial"/>
          <w:b/>
          <w:sz w:val="22"/>
          <w:szCs w:val="22"/>
          <w:highlight w:val="yellow"/>
        </w:rPr>
        <w:t>……………….</w:t>
      </w:r>
      <w:r>
        <w:rPr>
          <w:rFonts w:ascii="Arial" w:hAnsi="Arial"/>
          <w:sz w:val="22"/>
          <w:szCs w:val="22"/>
        </w:rPr>
        <w:t xml:space="preserve"> e-mail: </w:t>
      </w:r>
      <w:r>
        <w:rPr>
          <w:rFonts w:ascii="Arial" w:hAnsi="Arial"/>
          <w:b/>
          <w:sz w:val="22"/>
          <w:szCs w:val="22"/>
          <w:highlight w:val="yellow"/>
        </w:rPr>
        <w:t>………………........</w:t>
      </w:r>
    </w:p>
    <w:p w14:paraId="22C7A505"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IČO:</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highlight w:val="yellow"/>
        </w:rPr>
        <w:t>…………………………….</w:t>
      </w:r>
    </w:p>
    <w:p w14:paraId="60126724"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DIČ:</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highlight w:val="yellow"/>
        </w:rPr>
        <w:t>…………………………….</w:t>
      </w:r>
      <w:r>
        <w:rPr>
          <w:rFonts w:ascii="Arial" w:hAnsi="Arial"/>
          <w:b/>
          <w:sz w:val="22"/>
          <w:szCs w:val="22"/>
        </w:rPr>
        <w:tab/>
      </w:r>
      <w:r>
        <w:rPr>
          <w:rFonts w:ascii="Arial" w:hAnsi="Arial"/>
          <w:b/>
          <w:sz w:val="22"/>
          <w:szCs w:val="22"/>
        </w:rPr>
        <w:tab/>
      </w:r>
    </w:p>
    <w:p w14:paraId="3D0BB502" w14:textId="77777777" w:rsidR="007F38A6" w:rsidRDefault="00DD6CE3">
      <w:pPr>
        <w:tabs>
          <w:tab w:val="left" w:pos="567"/>
        </w:tabs>
        <w:ind w:left="567" w:hanging="567"/>
        <w:rPr>
          <w:rFonts w:ascii="Arial" w:hAnsi="Arial"/>
          <w:sz w:val="22"/>
          <w:szCs w:val="22"/>
        </w:rPr>
      </w:pPr>
      <w:r>
        <w:rPr>
          <w:rFonts w:ascii="Arial" w:hAnsi="Arial"/>
          <w:sz w:val="22"/>
          <w:szCs w:val="22"/>
        </w:rPr>
        <w:tab/>
      </w:r>
      <w:r>
        <w:rPr>
          <w:rFonts w:ascii="Arial" w:hAnsi="Arial"/>
          <w:sz w:val="22"/>
          <w:szCs w:val="22"/>
        </w:rPr>
        <w:tab/>
        <w:t>bankovní spojení:</w:t>
      </w:r>
      <w:r>
        <w:rPr>
          <w:rFonts w:ascii="Arial" w:hAnsi="Arial"/>
          <w:sz w:val="22"/>
          <w:szCs w:val="22"/>
        </w:rPr>
        <w:tab/>
      </w:r>
      <w:r>
        <w:rPr>
          <w:rFonts w:ascii="Arial" w:hAnsi="Arial"/>
          <w:b/>
          <w:sz w:val="22"/>
          <w:szCs w:val="22"/>
          <w:highlight w:val="yellow"/>
        </w:rPr>
        <w:t>…………………………….</w:t>
      </w:r>
    </w:p>
    <w:p w14:paraId="052BDAE8" w14:textId="77777777" w:rsidR="007F38A6" w:rsidRDefault="00DD6CE3">
      <w:pPr>
        <w:tabs>
          <w:tab w:val="left" w:pos="567"/>
        </w:tabs>
        <w:ind w:left="567" w:hanging="567"/>
        <w:rPr>
          <w:rFonts w:ascii="Arial" w:hAnsi="Arial"/>
          <w:b/>
          <w:sz w:val="22"/>
          <w:szCs w:val="22"/>
        </w:rPr>
      </w:pPr>
      <w:r>
        <w:rPr>
          <w:rFonts w:ascii="Arial" w:hAnsi="Arial"/>
          <w:sz w:val="22"/>
          <w:szCs w:val="22"/>
        </w:rPr>
        <w:tab/>
      </w:r>
      <w:r>
        <w:rPr>
          <w:rFonts w:ascii="Arial" w:hAnsi="Arial"/>
          <w:sz w:val="22"/>
          <w:szCs w:val="22"/>
        </w:rPr>
        <w:tab/>
        <w:t>číslo účtu:</w:t>
      </w:r>
      <w:r>
        <w:rPr>
          <w:rFonts w:ascii="Arial" w:hAnsi="Arial"/>
          <w:sz w:val="22"/>
          <w:szCs w:val="22"/>
        </w:rPr>
        <w:tab/>
      </w:r>
      <w:r>
        <w:rPr>
          <w:rFonts w:ascii="Arial" w:hAnsi="Arial"/>
          <w:sz w:val="22"/>
          <w:szCs w:val="22"/>
        </w:rPr>
        <w:tab/>
      </w:r>
      <w:r>
        <w:rPr>
          <w:rFonts w:ascii="Arial" w:hAnsi="Arial"/>
          <w:b/>
          <w:sz w:val="22"/>
          <w:szCs w:val="22"/>
          <w:highlight w:val="yellow"/>
        </w:rPr>
        <w:t>…………………………….</w:t>
      </w:r>
    </w:p>
    <w:p w14:paraId="7E79AD33" w14:textId="77777777" w:rsidR="007F38A6" w:rsidRDefault="007F38A6">
      <w:pPr>
        <w:ind w:left="708" w:firstLine="708"/>
        <w:rPr>
          <w:rFonts w:ascii="Arial" w:hAnsi="Arial"/>
          <w:sz w:val="22"/>
          <w:szCs w:val="22"/>
        </w:rPr>
      </w:pPr>
    </w:p>
    <w:p w14:paraId="1CF68334" w14:textId="77777777" w:rsidR="007F38A6" w:rsidRDefault="00DD6CE3">
      <w:pPr>
        <w:pStyle w:val="Zkladntext"/>
        <w:spacing w:after="0"/>
        <w:ind w:left="6" w:hanging="6"/>
        <w:jc w:val="center"/>
        <w:rPr>
          <w:rFonts w:ascii="Arial" w:hAnsi="Arial"/>
          <w:sz w:val="22"/>
          <w:szCs w:val="22"/>
        </w:rPr>
      </w:pPr>
      <w:r>
        <w:rPr>
          <w:rFonts w:ascii="Arial" w:hAnsi="Arial"/>
          <w:sz w:val="22"/>
          <w:szCs w:val="22"/>
        </w:rPr>
        <w:t>uzavírají ve smyslu ustanovení § 1746 odst. 2 zákona č. 89/2012 Sb., občanský zákoník, ve znění pozdějších předpisů (dále jen "občanský zákoník"), tuto smlouvu o poskytování dodávek a služeb (dále jen "smlouva")</w:t>
      </w:r>
    </w:p>
    <w:p w14:paraId="3814172A" w14:textId="77777777" w:rsidR="007F38A6" w:rsidRDefault="007F38A6">
      <w:pPr>
        <w:rPr>
          <w:rFonts w:ascii="Arial" w:hAnsi="Arial"/>
          <w:sz w:val="22"/>
          <w:szCs w:val="22"/>
        </w:rPr>
      </w:pPr>
    </w:p>
    <w:p w14:paraId="75C985B7" w14:textId="77777777" w:rsidR="007F38A6" w:rsidRDefault="00DD6CE3">
      <w:pPr>
        <w:spacing w:before="120" w:line="360" w:lineRule="auto"/>
        <w:jc w:val="center"/>
        <w:rPr>
          <w:rFonts w:ascii="Arial" w:hAnsi="Arial"/>
          <w:b/>
          <w:sz w:val="22"/>
          <w:szCs w:val="22"/>
        </w:rPr>
      </w:pPr>
      <w:r>
        <w:rPr>
          <w:rFonts w:ascii="Arial" w:hAnsi="Arial"/>
          <w:b/>
          <w:sz w:val="22"/>
          <w:szCs w:val="22"/>
        </w:rPr>
        <w:t>čl. 2. Předmět smlouvy a místo plnění</w:t>
      </w:r>
    </w:p>
    <w:p w14:paraId="4F1BA70E" w14:textId="77777777" w:rsidR="007F38A6" w:rsidRDefault="00DD6CE3">
      <w:pPr>
        <w:jc w:val="both"/>
        <w:rPr>
          <w:rFonts w:ascii="Arial" w:hAnsi="Arial"/>
          <w:color w:val="000000"/>
          <w:sz w:val="22"/>
          <w:szCs w:val="22"/>
        </w:rPr>
      </w:pPr>
      <w:r>
        <w:rPr>
          <w:rFonts w:ascii="Arial" w:hAnsi="Arial"/>
          <w:sz w:val="22"/>
          <w:szCs w:val="22"/>
        </w:rPr>
        <w:t>2.1. S</w:t>
      </w:r>
      <w:r>
        <w:rPr>
          <w:rFonts w:ascii="Arial" w:hAnsi="Arial"/>
          <w:color w:val="000000"/>
          <w:sz w:val="22"/>
          <w:szCs w:val="22"/>
        </w:rPr>
        <w:t xml:space="preserve">mlouva je uzavřena na základě zjednodušeného podlimitního řízení veřejné zakázky realizovaného dle zákona č. 134/2016 Sb., o zadávání veřejných zakázek, ve znění pozdějších předpisů (dále jen "zákon"), s názvem </w:t>
      </w:r>
      <w:r>
        <w:rPr>
          <w:rFonts w:ascii="Arial" w:hAnsi="Arial"/>
          <w:b/>
          <w:bCs/>
          <w:color w:val="000000"/>
          <w:sz w:val="22"/>
          <w:szCs w:val="22"/>
        </w:rPr>
        <w:t>„</w:t>
      </w:r>
      <w:r>
        <w:rPr>
          <w:rFonts w:ascii="Arial" w:eastAsia="Arial" w:hAnsi="Arial"/>
          <w:b/>
          <w:bCs/>
          <w:color w:val="000000"/>
          <w:sz w:val="22"/>
          <w:szCs w:val="22"/>
        </w:rPr>
        <w:t>Výměna podružných měřidel v bytových jednotkách – vodoměry, indikátory tepla</w:t>
      </w:r>
      <w:r>
        <w:rPr>
          <w:rFonts w:ascii="Arial" w:hAnsi="Arial"/>
          <w:b/>
          <w:bCs/>
          <w:color w:val="000000"/>
          <w:sz w:val="22"/>
          <w:szCs w:val="22"/>
        </w:rPr>
        <w:t>“</w:t>
      </w:r>
      <w:r>
        <w:rPr>
          <w:rFonts w:ascii="Arial" w:hAnsi="Arial"/>
          <w:color w:val="000000"/>
          <w:sz w:val="22"/>
          <w:szCs w:val="22"/>
        </w:rPr>
        <w:t xml:space="preserve"> (dále jen "veřejná zakázka").</w:t>
      </w:r>
    </w:p>
    <w:p w14:paraId="72E49B60" w14:textId="77777777" w:rsidR="007F38A6" w:rsidRDefault="007F38A6">
      <w:pPr>
        <w:jc w:val="both"/>
        <w:rPr>
          <w:rFonts w:ascii="Arial" w:hAnsi="Arial"/>
          <w:color w:val="000000"/>
          <w:sz w:val="22"/>
          <w:szCs w:val="22"/>
        </w:rPr>
      </w:pPr>
    </w:p>
    <w:p w14:paraId="4729A32B" w14:textId="77777777" w:rsidR="007F38A6" w:rsidRDefault="00DD6CE3">
      <w:pPr>
        <w:jc w:val="both"/>
        <w:rPr>
          <w:rFonts w:ascii="Arial" w:hAnsi="Arial"/>
          <w:color w:val="000000"/>
          <w:sz w:val="22"/>
          <w:szCs w:val="22"/>
        </w:rPr>
      </w:pPr>
      <w:r>
        <w:rPr>
          <w:rFonts w:ascii="Arial" w:hAnsi="Arial"/>
          <w:color w:val="000000"/>
          <w:sz w:val="22"/>
          <w:szCs w:val="22"/>
        </w:rPr>
        <w:t>2.2. Smlouva bude realizována v souladu se zadávacími podmínkami objednatele stanovenými v rámci předmětného zadávacího řízení veřejné zakázky a nabídkou poskytovatele podanou v tomto zadávacím řízení (dále jen „nabídka“).</w:t>
      </w:r>
    </w:p>
    <w:p w14:paraId="236574AD" w14:textId="77777777" w:rsidR="007F38A6" w:rsidRDefault="007F38A6">
      <w:pPr>
        <w:jc w:val="both"/>
        <w:rPr>
          <w:rFonts w:ascii="Arial" w:hAnsi="Arial"/>
          <w:sz w:val="22"/>
          <w:szCs w:val="22"/>
        </w:rPr>
      </w:pPr>
    </w:p>
    <w:p w14:paraId="0639D257" w14:textId="77777777" w:rsidR="007F38A6" w:rsidRPr="006150E2" w:rsidRDefault="00DD6CE3">
      <w:pPr>
        <w:jc w:val="both"/>
        <w:rPr>
          <w:rFonts w:ascii="Arial" w:hAnsi="Arial"/>
          <w:color w:val="000000" w:themeColor="text1"/>
          <w:sz w:val="22"/>
          <w:szCs w:val="22"/>
        </w:rPr>
      </w:pPr>
      <w:r>
        <w:rPr>
          <w:rFonts w:ascii="Arial" w:hAnsi="Arial"/>
          <w:sz w:val="22"/>
          <w:szCs w:val="22"/>
        </w:rPr>
        <w:t xml:space="preserve">2.3. Poskytovatel se touto smlouvou zavazuje k provádění a obstarání veškerých dodávek a služeb pro realizace veřejné zakázky </w:t>
      </w:r>
      <w:r>
        <w:rPr>
          <w:rFonts w:ascii="Arial" w:hAnsi="Arial"/>
          <w:b/>
          <w:sz w:val="22"/>
          <w:szCs w:val="22"/>
        </w:rPr>
        <w:t xml:space="preserve">„Výměna podružných měřidel v bytových jednotkách – vodoměry, indikátory tepla“. </w:t>
      </w:r>
      <w:r>
        <w:rPr>
          <w:rFonts w:ascii="Arial" w:hAnsi="Arial"/>
          <w:sz w:val="22"/>
          <w:szCs w:val="22"/>
        </w:rPr>
        <w:t xml:space="preserve">Předmětem smlouvy jsou veškeré dodavatelské a montážní práce nutné k provedení výměny bytových měřidel SV, TUV a </w:t>
      </w:r>
      <w:r w:rsidRPr="006150E2">
        <w:rPr>
          <w:rFonts w:ascii="Arial" w:hAnsi="Arial"/>
          <w:color w:val="000000" w:themeColor="text1"/>
          <w:sz w:val="22"/>
          <w:szCs w:val="22"/>
        </w:rPr>
        <w:t xml:space="preserve">indikátorů tepla v objektech města Vrchlabí, a to včetně zřízení hardwarového a softwarového systému pro dálkové odečty. Soupis objektů s počty daných měřidel byl přílohou č. 3 zadávací dokumentace veřejné zakázky a současně je přílohou č. 3 smlouvy. </w:t>
      </w:r>
    </w:p>
    <w:p w14:paraId="7346FDA3" w14:textId="77777777" w:rsidR="007F38A6" w:rsidRPr="006150E2" w:rsidRDefault="007F38A6">
      <w:pPr>
        <w:jc w:val="both"/>
        <w:rPr>
          <w:rFonts w:ascii="Arial" w:hAnsi="Arial"/>
          <w:color w:val="000000" w:themeColor="text1"/>
          <w:sz w:val="22"/>
          <w:szCs w:val="22"/>
        </w:rPr>
      </w:pPr>
    </w:p>
    <w:p w14:paraId="057D529A" w14:textId="77777777" w:rsidR="007F38A6" w:rsidRPr="006150E2" w:rsidRDefault="00DD6CE3">
      <w:pPr>
        <w:jc w:val="both"/>
        <w:rPr>
          <w:rFonts w:ascii="Arial" w:hAnsi="Arial"/>
          <w:color w:val="000000" w:themeColor="text1"/>
          <w:sz w:val="22"/>
          <w:szCs w:val="22"/>
        </w:rPr>
      </w:pPr>
      <w:r w:rsidRPr="006150E2">
        <w:rPr>
          <w:rFonts w:ascii="Arial" w:hAnsi="Arial"/>
          <w:color w:val="000000" w:themeColor="text1"/>
          <w:sz w:val="22"/>
          <w:szCs w:val="22"/>
        </w:rPr>
        <w:t xml:space="preserve">2.4. Rozsah předmětu plnění smlouvy je vymezen v soupisu dodávek a služeb, který byl poskytovatelem oceněn v rámci zadávacího řízení veřejné zakázky a je přílohou č. 1 smlouvy. Specifikace předmětu plnění smlouvy a podmínky plnění smlouvy jsou dále obsaženy v příloze č. 2 zadávací dokumentace, která je současně přílohou č. 2 smlouvy, přičemž poskytovatel se zavazuje dodržet podmínky plnění uvedené v této specifikaci. </w:t>
      </w:r>
    </w:p>
    <w:p w14:paraId="33D67F24" w14:textId="77777777" w:rsidR="007F38A6" w:rsidRDefault="007F38A6">
      <w:pPr>
        <w:pStyle w:val="Zkladntext2"/>
        <w:tabs>
          <w:tab w:val="left" w:pos="284"/>
          <w:tab w:val="num" w:pos="720"/>
        </w:tabs>
        <w:rPr>
          <w:rFonts w:ascii="Arial" w:hAnsi="Arial"/>
          <w:sz w:val="22"/>
          <w:szCs w:val="22"/>
        </w:rPr>
      </w:pPr>
    </w:p>
    <w:p w14:paraId="46D84D76" w14:textId="77777777" w:rsidR="007F38A6" w:rsidRDefault="00DD6CE3" w:rsidP="006150E2">
      <w:pPr>
        <w:pStyle w:val="Zkladntext2"/>
        <w:tabs>
          <w:tab w:val="left" w:pos="284"/>
          <w:tab w:val="num" w:pos="720"/>
        </w:tabs>
        <w:spacing w:after="0" w:line="240" w:lineRule="auto"/>
        <w:jc w:val="both"/>
        <w:rPr>
          <w:rFonts w:ascii="Arial" w:hAnsi="Arial"/>
          <w:sz w:val="22"/>
          <w:szCs w:val="22"/>
        </w:rPr>
      </w:pPr>
      <w:r>
        <w:rPr>
          <w:rFonts w:ascii="Arial" w:hAnsi="Arial"/>
          <w:sz w:val="22"/>
          <w:szCs w:val="22"/>
        </w:rPr>
        <w:t xml:space="preserve">2.5. Předmětem smlouvy je též zhotovení další potřebné dokumentace, provedení veškerých zkoušek, atestů a revizí k prokazování předepsané kvality a parametrů dokončené dodávky (certifikáty použitých výrobků a materiálů, příslušné revize, protokoly o provedení zkoušek, apod.). </w:t>
      </w:r>
    </w:p>
    <w:p w14:paraId="73208959" w14:textId="77777777" w:rsidR="007F38A6" w:rsidRDefault="007F38A6" w:rsidP="006150E2">
      <w:pPr>
        <w:jc w:val="both"/>
        <w:rPr>
          <w:rFonts w:ascii="Arial" w:hAnsi="Arial"/>
          <w:sz w:val="22"/>
          <w:szCs w:val="22"/>
        </w:rPr>
      </w:pPr>
    </w:p>
    <w:p w14:paraId="4242013C" w14:textId="77777777" w:rsidR="007F38A6" w:rsidRDefault="00DD6CE3">
      <w:pPr>
        <w:jc w:val="both"/>
        <w:rPr>
          <w:rFonts w:ascii="Arial" w:hAnsi="Arial"/>
          <w:sz w:val="22"/>
          <w:szCs w:val="22"/>
        </w:rPr>
      </w:pPr>
      <w:r>
        <w:rPr>
          <w:rFonts w:ascii="Arial" w:hAnsi="Arial"/>
          <w:sz w:val="22"/>
          <w:szCs w:val="22"/>
        </w:rPr>
        <w:t>2.6. Pro kvalitativní a technické podmínky plnění této smlouvy (pokud není stanoveno jinak) platí specifikace podle příslušných norem a předpisů, jimiž se definuje předepsaná kvalita a způsoby její kontroly. Pokud bude poskytovatel potřebovat pro realizaci další podklady, zajistí je na vlastní náklad objednatel</w:t>
      </w:r>
    </w:p>
    <w:p w14:paraId="793635D5" w14:textId="77777777" w:rsidR="007F38A6" w:rsidRDefault="007F38A6">
      <w:pPr>
        <w:ind w:right="-108"/>
        <w:jc w:val="both"/>
        <w:rPr>
          <w:rFonts w:ascii="Arial" w:hAnsi="Arial"/>
          <w:color w:val="FF0000"/>
          <w:sz w:val="22"/>
          <w:szCs w:val="22"/>
        </w:rPr>
      </w:pPr>
    </w:p>
    <w:p w14:paraId="2FBC20D2" w14:textId="77777777" w:rsidR="007F38A6" w:rsidRDefault="00DD6CE3">
      <w:pPr>
        <w:jc w:val="both"/>
        <w:rPr>
          <w:rFonts w:ascii="Arial" w:hAnsi="Arial"/>
          <w:sz w:val="22"/>
          <w:szCs w:val="22"/>
        </w:rPr>
      </w:pPr>
      <w:r>
        <w:rPr>
          <w:rFonts w:ascii="Arial" w:hAnsi="Arial"/>
          <w:sz w:val="22"/>
          <w:szCs w:val="22"/>
        </w:rPr>
        <w:t>2.</w:t>
      </w:r>
      <w:r w:rsidR="006150E2">
        <w:rPr>
          <w:rFonts w:ascii="Arial" w:hAnsi="Arial"/>
          <w:sz w:val="22"/>
          <w:szCs w:val="22"/>
        </w:rPr>
        <w:t>7</w:t>
      </w:r>
      <w:r>
        <w:rPr>
          <w:rFonts w:ascii="Arial" w:hAnsi="Arial"/>
          <w:sz w:val="22"/>
          <w:szCs w:val="22"/>
        </w:rPr>
        <w:t xml:space="preserve">. Vlastnické právo k předmětu plnění poskytovanému dle této smlouvy nabývá objednatel. </w:t>
      </w:r>
    </w:p>
    <w:p w14:paraId="5F43D641" w14:textId="77777777" w:rsidR="007F38A6" w:rsidRDefault="007F38A6">
      <w:pPr>
        <w:jc w:val="both"/>
        <w:rPr>
          <w:rFonts w:ascii="Arial" w:hAnsi="Arial"/>
          <w:sz w:val="22"/>
          <w:szCs w:val="22"/>
        </w:rPr>
      </w:pPr>
    </w:p>
    <w:p w14:paraId="487F5DC5" w14:textId="77777777" w:rsidR="007F38A6" w:rsidRDefault="00DD6CE3">
      <w:pPr>
        <w:spacing w:before="120" w:line="360" w:lineRule="auto"/>
        <w:ind w:firstLine="3"/>
        <w:jc w:val="center"/>
        <w:rPr>
          <w:rFonts w:ascii="Arial" w:hAnsi="Arial"/>
          <w:b/>
          <w:sz w:val="22"/>
          <w:szCs w:val="22"/>
        </w:rPr>
      </w:pPr>
      <w:r>
        <w:rPr>
          <w:rFonts w:ascii="Arial" w:hAnsi="Arial"/>
          <w:b/>
          <w:sz w:val="22"/>
          <w:szCs w:val="22"/>
        </w:rPr>
        <w:t>čl. 3. Doba plnění</w:t>
      </w:r>
    </w:p>
    <w:p w14:paraId="593D2675" w14:textId="77777777" w:rsidR="007F38A6" w:rsidRDefault="00DD6CE3">
      <w:pPr>
        <w:jc w:val="both"/>
        <w:rPr>
          <w:rFonts w:ascii="Arial" w:hAnsi="Arial"/>
          <w:sz w:val="22"/>
          <w:szCs w:val="22"/>
        </w:rPr>
      </w:pPr>
      <w:r>
        <w:rPr>
          <w:rFonts w:ascii="Arial" w:hAnsi="Arial"/>
          <w:sz w:val="22"/>
          <w:szCs w:val="22"/>
        </w:rPr>
        <w:t xml:space="preserve">3.1. Smlouva se sjednává na dobu neurčitou. </w:t>
      </w:r>
    </w:p>
    <w:p w14:paraId="19F932D1" w14:textId="77777777" w:rsidR="007F38A6" w:rsidRDefault="007F38A6">
      <w:pPr>
        <w:jc w:val="both"/>
        <w:rPr>
          <w:rFonts w:ascii="Arial" w:hAnsi="Arial"/>
          <w:sz w:val="22"/>
          <w:szCs w:val="22"/>
        </w:rPr>
      </w:pPr>
    </w:p>
    <w:p w14:paraId="081F4D60" w14:textId="77777777" w:rsidR="007F38A6" w:rsidRPr="006150E2" w:rsidRDefault="00DD6CE3">
      <w:pPr>
        <w:jc w:val="both"/>
        <w:rPr>
          <w:rFonts w:ascii="Arial" w:hAnsi="Arial"/>
          <w:color w:val="000000" w:themeColor="text1"/>
          <w:sz w:val="22"/>
          <w:szCs w:val="22"/>
        </w:rPr>
      </w:pPr>
      <w:r w:rsidRPr="006150E2">
        <w:rPr>
          <w:rFonts w:ascii="Arial" w:hAnsi="Arial"/>
          <w:color w:val="000000" w:themeColor="text1"/>
          <w:sz w:val="22"/>
          <w:szCs w:val="22"/>
        </w:rPr>
        <w:t xml:space="preserve">3.2. Objednatel požaduje zahájení plnění smlouvy ihned po uzavření smlouvy. Nejpozději do 30 kalendářních dnů od uzavření smlouvy objednatel ve spolupráci s poskytovatelem (vybraným dodavatelem) stanoví </w:t>
      </w:r>
      <w:r w:rsidRPr="006150E2">
        <w:rPr>
          <w:rFonts w:ascii="Arial" w:hAnsi="Arial"/>
          <w:b/>
          <w:bCs/>
          <w:color w:val="000000" w:themeColor="text1"/>
          <w:sz w:val="22"/>
          <w:szCs w:val="22"/>
        </w:rPr>
        <w:t>harmonogram prací</w:t>
      </w:r>
      <w:r w:rsidRPr="006150E2">
        <w:rPr>
          <w:rFonts w:ascii="Arial" w:hAnsi="Arial"/>
          <w:color w:val="000000" w:themeColor="text1"/>
          <w:sz w:val="22"/>
          <w:szCs w:val="22"/>
        </w:rPr>
        <w:t xml:space="preserve"> pro výměnu měřidel dle jednotlivých objektů pro nejbližší časové období, kterým je jeden kalendářní rok</w:t>
      </w:r>
      <w:r w:rsidRPr="006150E2">
        <w:rPr>
          <w:rFonts w:ascii="Arial" w:hAnsi="Arial"/>
          <w:i/>
          <w:iCs/>
          <w:color w:val="000000" w:themeColor="text1"/>
          <w:sz w:val="22"/>
          <w:szCs w:val="22"/>
        </w:rPr>
        <w:t>.</w:t>
      </w:r>
      <w:r w:rsidRPr="006150E2">
        <w:rPr>
          <w:rFonts w:ascii="Arial" w:hAnsi="Arial"/>
          <w:color w:val="000000" w:themeColor="text1"/>
          <w:sz w:val="22"/>
          <w:szCs w:val="22"/>
        </w:rPr>
        <w:t xml:space="preserve"> Předpokládané roky výměny měřidel v prvních 4 letech plnění smlouvy jsou uvedeny v příloze č. 3 smlouvy, přičemž objednatel není povinen tyto předpokládané počty dodržen. Harmonogram prací </w:t>
      </w:r>
      <w:bookmarkStart w:id="0" w:name="_Hlk117348763"/>
      <w:r w:rsidRPr="006150E2">
        <w:rPr>
          <w:rFonts w:ascii="Arial" w:hAnsi="Arial"/>
          <w:color w:val="000000" w:themeColor="text1"/>
          <w:sz w:val="22"/>
          <w:szCs w:val="22"/>
        </w:rPr>
        <w:t xml:space="preserve">bude stanoven na základě aktuálních potřeb objednatele, </w:t>
      </w:r>
      <w:bookmarkEnd w:id="0"/>
      <w:r w:rsidRPr="006150E2">
        <w:rPr>
          <w:rFonts w:ascii="Arial" w:hAnsi="Arial"/>
          <w:color w:val="000000" w:themeColor="text1"/>
          <w:sz w:val="22"/>
          <w:szCs w:val="22"/>
        </w:rPr>
        <w:t>bude vždy dohodnut alespoň jedenkrát ročně pro následující období, bude zpracován v písemné podobě a odsouhlasen oprávněnými zástupci obou smluvních stran.</w:t>
      </w:r>
    </w:p>
    <w:p w14:paraId="33E8205C" w14:textId="77777777" w:rsidR="007F38A6" w:rsidRDefault="007F38A6">
      <w:pPr>
        <w:jc w:val="both"/>
        <w:rPr>
          <w:rFonts w:ascii="Arial" w:hAnsi="Arial"/>
          <w:sz w:val="22"/>
          <w:szCs w:val="22"/>
        </w:rPr>
      </w:pPr>
    </w:p>
    <w:p w14:paraId="6B2E4402" w14:textId="77777777" w:rsidR="007F38A6" w:rsidRDefault="00DD6CE3">
      <w:pPr>
        <w:jc w:val="both"/>
        <w:rPr>
          <w:rFonts w:ascii="Arial" w:hAnsi="Arial"/>
          <w:sz w:val="22"/>
          <w:szCs w:val="22"/>
        </w:rPr>
      </w:pPr>
      <w:r>
        <w:rPr>
          <w:rFonts w:ascii="Arial" w:hAnsi="Arial"/>
          <w:sz w:val="22"/>
          <w:szCs w:val="22"/>
        </w:rPr>
        <w:t>3.3. Harmonogram prací sjednaný dle předchozího článku smlouvy je možné změnit pouze písemnou dohodou obou smluvních stran a na základě objektivních důvodů vzniklých v průběhu plnění smlouvy.</w:t>
      </w:r>
    </w:p>
    <w:p w14:paraId="68F3F1B7" w14:textId="77777777" w:rsidR="007F38A6" w:rsidRDefault="007F38A6">
      <w:pPr>
        <w:jc w:val="both"/>
        <w:rPr>
          <w:rFonts w:ascii="Arial" w:hAnsi="Arial"/>
          <w:sz w:val="22"/>
          <w:szCs w:val="22"/>
          <w:highlight w:val="green"/>
        </w:rPr>
      </w:pPr>
    </w:p>
    <w:p w14:paraId="718CF662" w14:textId="77777777" w:rsidR="007F38A6" w:rsidRDefault="00DD6CE3">
      <w:pPr>
        <w:spacing w:before="120"/>
        <w:jc w:val="center"/>
        <w:rPr>
          <w:rFonts w:ascii="Arial" w:hAnsi="Arial"/>
          <w:b/>
          <w:sz w:val="22"/>
          <w:szCs w:val="22"/>
        </w:rPr>
      </w:pPr>
      <w:r>
        <w:rPr>
          <w:rFonts w:ascii="Arial" w:hAnsi="Arial"/>
          <w:b/>
          <w:sz w:val="22"/>
          <w:szCs w:val="22"/>
        </w:rPr>
        <w:t>čl.</w:t>
      </w:r>
      <w:r>
        <w:rPr>
          <w:rFonts w:ascii="Arial" w:hAnsi="Arial"/>
          <w:sz w:val="22"/>
          <w:szCs w:val="22"/>
        </w:rPr>
        <w:t xml:space="preserve"> </w:t>
      </w:r>
      <w:r>
        <w:rPr>
          <w:rFonts w:ascii="Arial" w:hAnsi="Arial"/>
          <w:b/>
          <w:sz w:val="22"/>
          <w:szCs w:val="22"/>
        </w:rPr>
        <w:t>4. Cena za dodávky a služby</w:t>
      </w:r>
    </w:p>
    <w:p w14:paraId="47D505F0" w14:textId="77777777" w:rsidR="007F38A6" w:rsidRPr="006150E2" w:rsidRDefault="00DD6CE3">
      <w:pPr>
        <w:spacing w:before="120"/>
        <w:ind w:left="540" w:hanging="540"/>
        <w:jc w:val="both"/>
        <w:rPr>
          <w:rFonts w:ascii="Arial" w:hAnsi="Arial"/>
          <w:color w:val="000000" w:themeColor="text1"/>
          <w:sz w:val="22"/>
          <w:szCs w:val="22"/>
        </w:rPr>
      </w:pPr>
      <w:r w:rsidRPr="006150E2">
        <w:rPr>
          <w:rFonts w:ascii="Arial" w:hAnsi="Arial"/>
          <w:color w:val="000000" w:themeColor="text1"/>
          <w:sz w:val="22"/>
          <w:szCs w:val="22"/>
        </w:rPr>
        <w:t>4.1. Celková cena plnění za první 4 roky je stanovena na základě soupisu dodávek a prací v předmětném zadávacím řízení veřejné zakázky na základě nabídky poskytovatele ve výši:</w:t>
      </w:r>
    </w:p>
    <w:p w14:paraId="5251973C" w14:textId="77777777" w:rsidR="007F38A6" w:rsidRPr="006150E2" w:rsidRDefault="007F38A6">
      <w:pPr>
        <w:jc w:val="both"/>
        <w:rPr>
          <w:rFonts w:ascii="Arial" w:hAnsi="Arial"/>
          <w:b/>
          <w:color w:val="000000" w:themeColor="text1"/>
          <w:sz w:val="22"/>
          <w:szCs w:val="22"/>
        </w:rPr>
      </w:pPr>
    </w:p>
    <w:p w14:paraId="1F23CAD7" w14:textId="77777777" w:rsidR="007F38A6" w:rsidRPr="006150E2" w:rsidRDefault="00DD6CE3">
      <w:pPr>
        <w:ind w:left="540"/>
        <w:jc w:val="both"/>
        <w:rPr>
          <w:rFonts w:ascii="Arial" w:hAnsi="Arial"/>
          <w:b/>
          <w:color w:val="000000" w:themeColor="text1"/>
          <w:sz w:val="22"/>
          <w:szCs w:val="22"/>
        </w:rPr>
      </w:pPr>
      <w:r w:rsidRPr="006150E2">
        <w:rPr>
          <w:rFonts w:ascii="Arial" w:hAnsi="Arial"/>
          <w:b/>
          <w:color w:val="000000" w:themeColor="text1"/>
          <w:sz w:val="22"/>
          <w:szCs w:val="22"/>
        </w:rPr>
        <w:t>Cena celkem za 4 roky bez DPH</w:t>
      </w:r>
      <w:r w:rsidRPr="006150E2">
        <w:rPr>
          <w:rFonts w:ascii="Arial" w:hAnsi="Arial"/>
          <w:b/>
          <w:color w:val="000000" w:themeColor="text1"/>
          <w:sz w:val="22"/>
          <w:szCs w:val="22"/>
        </w:rPr>
        <w:tab/>
      </w:r>
      <w:r w:rsidRPr="006150E2">
        <w:rPr>
          <w:rFonts w:ascii="Arial" w:hAnsi="Arial"/>
          <w:b/>
          <w:color w:val="000000" w:themeColor="text1"/>
          <w:sz w:val="22"/>
          <w:szCs w:val="22"/>
        </w:rPr>
        <w:tab/>
      </w:r>
      <w:r w:rsidRPr="006150E2">
        <w:rPr>
          <w:rFonts w:ascii="Arial" w:hAnsi="Arial"/>
          <w:b/>
          <w:color w:val="000000" w:themeColor="text1"/>
          <w:sz w:val="22"/>
          <w:szCs w:val="22"/>
        </w:rPr>
        <w:tab/>
      </w:r>
      <w:r w:rsidRPr="006150E2">
        <w:rPr>
          <w:rFonts w:ascii="Arial" w:hAnsi="Arial"/>
          <w:b/>
          <w:color w:val="000000" w:themeColor="text1"/>
          <w:sz w:val="22"/>
          <w:szCs w:val="22"/>
        </w:rPr>
        <w:tab/>
      </w:r>
      <w:r w:rsidRPr="006150E2">
        <w:rPr>
          <w:rFonts w:ascii="Arial" w:hAnsi="Arial"/>
          <w:b/>
          <w:color w:val="000000" w:themeColor="text1"/>
          <w:sz w:val="22"/>
          <w:szCs w:val="22"/>
          <w:highlight w:val="yellow"/>
        </w:rPr>
        <w:t>…………….</w:t>
      </w:r>
      <w:r w:rsidRPr="006150E2">
        <w:rPr>
          <w:rFonts w:ascii="Arial" w:hAnsi="Arial"/>
          <w:b/>
          <w:color w:val="000000" w:themeColor="text1"/>
          <w:sz w:val="22"/>
          <w:szCs w:val="22"/>
        </w:rPr>
        <w:t xml:space="preserve"> Kč</w:t>
      </w:r>
    </w:p>
    <w:p w14:paraId="3B295F1D" w14:textId="77777777" w:rsidR="007F38A6" w:rsidRPr="006150E2" w:rsidRDefault="007F38A6">
      <w:pPr>
        <w:ind w:left="540"/>
        <w:jc w:val="both"/>
        <w:rPr>
          <w:rFonts w:ascii="Arial" w:hAnsi="Arial"/>
          <w:b/>
          <w:color w:val="000000" w:themeColor="text1"/>
          <w:sz w:val="22"/>
          <w:szCs w:val="22"/>
        </w:rPr>
      </w:pPr>
    </w:p>
    <w:p w14:paraId="3D32C08A" w14:textId="77777777" w:rsidR="007F38A6" w:rsidRPr="006150E2" w:rsidRDefault="00DD6CE3">
      <w:pPr>
        <w:ind w:left="540"/>
        <w:jc w:val="both"/>
        <w:rPr>
          <w:rFonts w:ascii="Arial" w:hAnsi="Arial"/>
          <w:b/>
          <w:color w:val="000000" w:themeColor="text1"/>
          <w:sz w:val="22"/>
          <w:szCs w:val="22"/>
        </w:rPr>
      </w:pPr>
      <w:r w:rsidRPr="006150E2">
        <w:rPr>
          <w:rFonts w:ascii="Arial" w:hAnsi="Arial"/>
          <w:b/>
          <w:color w:val="000000" w:themeColor="text1"/>
          <w:sz w:val="22"/>
          <w:szCs w:val="22"/>
        </w:rPr>
        <w:t>Cena celkem za 4 roky včetně DPH</w:t>
      </w:r>
      <w:r w:rsidRPr="006150E2">
        <w:rPr>
          <w:rFonts w:ascii="Arial" w:hAnsi="Arial"/>
          <w:b/>
          <w:color w:val="000000" w:themeColor="text1"/>
          <w:sz w:val="22"/>
          <w:szCs w:val="22"/>
        </w:rPr>
        <w:tab/>
      </w:r>
      <w:r w:rsidRPr="006150E2">
        <w:rPr>
          <w:rFonts w:ascii="Arial" w:hAnsi="Arial"/>
          <w:b/>
          <w:color w:val="000000" w:themeColor="text1"/>
          <w:sz w:val="22"/>
          <w:szCs w:val="22"/>
        </w:rPr>
        <w:tab/>
      </w:r>
      <w:r w:rsidRPr="006150E2">
        <w:rPr>
          <w:rFonts w:ascii="Arial" w:hAnsi="Arial"/>
          <w:b/>
          <w:color w:val="000000" w:themeColor="text1"/>
          <w:sz w:val="22"/>
          <w:szCs w:val="22"/>
        </w:rPr>
        <w:tab/>
      </w:r>
      <w:r w:rsidRPr="006150E2">
        <w:rPr>
          <w:rFonts w:ascii="Arial" w:hAnsi="Arial"/>
          <w:b/>
          <w:color w:val="000000" w:themeColor="text1"/>
          <w:sz w:val="22"/>
          <w:szCs w:val="22"/>
        </w:rPr>
        <w:tab/>
      </w:r>
      <w:r w:rsidRPr="006150E2">
        <w:rPr>
          <w:rFonts w:ascii="Arial" w:hAnsi="Arial"/>
          <w:b/>
          <w:color w:val="000000" w:themeColor="text1"/>
          <w:sz w:val="22"/>
          <w:szCs w:val="22"/>
          <w:highlight w:val="yellow"/>
        </w:rPr>
        <w:t>…………….</w:t>
      </w:r>
      <w:r w:rsidRPr="006150E2">
        <w:rPr>
          <w:rFonts w:ascii="Arial" w:hAnsi="Arial"/>
          <w:b/>
          <w:color w:val="000000" w:themeColor="text1"/>
          <w:sz w:val="22"/>
          <w:szCs w:val="22"/>
        </w:rPr>
        <w:t xml:space="preserve"> Kč</w:t>
      </w:r>
    </w:p>
    <w:p w14:paraId="5F114247" w14:textId="77777777" w:rsidR="007F38A6" w:rsidRPr="006150E2" w:rsidRDefault="007F38A6">
      <w:pPr>
        <w:jc w:val="both"/>
        <w:rPr>
          <w:rFonts w:ascii="Arial" w:hAnsi="Arial"/>
          <w:b/>
          <w:color w:val="000000" w:themeColor="text1"/>
          <w:sz w:val="22"/>
          <w:szCs w:val="22"/>
        </w:rPr>
      </w:pPr>
    </w:p>
    <w:p w14:paraId="342876F5" w14:textId="77777777" w:rsidR="007F38A6" w:rsidRPr="006150E2" w:rsidRDefault="00DD6CE3">
      <w:pPr>
        <w:jc w:val="both"/>
        <w:rPr>
          <w:rFonts w:ascii="Arial" w:hAnsi="Arial"/>
          <w:color w:val="000000" w:themeColor="text1"/>
          <w:sz w:val="22"/>
          <w:szCs w:val="22"/>
        </w:rPr>
      </w:pPr>
      <w:r w:rsidRPr="006150E2">
        <w:rPr>
          <w:rFonts w:ascii="Arial" w:hAnsi="Arial"/>
          <w:bCs/>
          <w:color w:val="000000" w:themeColor="text1"/>
          <w:sz w:val="22"/>
          <w:szCs w:val="22"/>
        </w:rPr>
        <w:t xml:space="preserve">Tato cena je stanovena pro potřeby zadávacího řízení a s ohledem na ustanovení </w:t>
      </w:r>
      <w:r w:rsidRPr="006150E2">
        <w:rPr>
          <w:rFonts w:ascii="Arial" w:hAnsi="Arial"/>
          <w:color w:val="000000" w:themeColor="text1"/>
          <w:sz w:val="22"/>
          <w:szCs w:val="22"/>
        </w:rPr>
        <w:t>§ 20 písm. b) zákona (tj. stanovení předpokládané hodnoty veřejné zakázky na smlouvu na dobu neurčitou jako předpokládaná výše úhrady za 48 měsíců).</w:t>
      </w:r>
    </w:p>
    <w:p w14:paraId="0F6874B1" w14:textId="77777777" w:rsidR="007F38A6" w:rsidRPr="006150E2" w:rsidRDefault="007F38A6">
      <w:pPr>
        <w:jc w:val="both"/>
        <w:rPr>
          <w:rFonts w:ascii="Arial" w:hAnsi="Arial"/>
          <w:b/>
          <w:color w:val="000000" w:themeColor="text1"/>
          <w:sz w:val="22"/>
          <w:szCs w:val="22"/>
          <w:highlight w:val="green"/>
        </w:rPr>
      </w:pPr>
    </w:p>
    <w:p w14:paraId="35515C0E" w14:textId="77777777" w:rsidR="007F38A6" w:rsidRPr="006150E2" w:rsidRDefault="00DD6CE3">
      <w:pPr>
        <w:jc w:val="both"/>
        <w:rPr>
          <w:rFonts w:ascii="Arial" w:hAnsi="Arial"/>
          <w:b/>
          <w:color w:val="000000" w:themeColor="text1"/>
          <w:sz w:val="22"/>
          <w:szCs w:val="22"/>
          <w:highlight w:val="green"/>
        </w:rPr>
      </w:pPr>
      <w:r w:rsidRPr="006150E2">
        <w:rPr>
          <w:rFonts w:ascii="Arial" w:hAnsi="Arial"/>
          <w:color w:val="000000" w:themeColor="text1"/>
          <w:sz w:val="22"/>
          <w:szCs w:val="22"/>
        </w:rPr>
        <w:t>4.2 Objednatel se zavazuje uhradit poskytnuté dodávky a služby na základě cen uvedených</w:t>
      </w:r>
      <w:r w:rsidR="006150E2" w:rsidRPr="006150E2">
        <w:rPr>
          <w:rFonts w:ascii="Arial" w:hAnsi="Arial"/>
          <w:color w:val="000000" w:themeColor="text1"/>
          <w:sz w:val="22"/>
          <w:szCs w:val="22"/>
        </w:rPr>
        <w:t xml:space="preserve"> </w:t>
      </w:r>
      <w:r w:rsidRPr="006150E2">
        <w:rPr>
          <w:rFonts w:ascii="Arial" w:hAnsi="Arial"/>
          <w:color w:val="000000" w:themeColor="text1"/>
          <w:sz w:val="22"/>
          <w:szCs w:val="22"/>
        </w:rPr>
        <w:t xml:space="preserve">v soupisu dodávek a služeb v příloze č. 1 smlouvy. Jednotkové ceny uvedené v soupisu prací je možné měnit pouze na základě inflační doložky uvedené v čl. 4.5 smlouvy. </w:t>
      </w:r>
    </w:p>
    <w:p w14:paraId="0D454FF1" w14:textId="77777777" w:rsidR="007F38A6" w:rsidRPr="006150E2" w:rsidRDefault="007F38A6">
      <w:pPr>
        <w:jc w:val="both"/>
        <w:rPr>
          <w:rFonts w:ascii="Arial" w:hAnsi="Arial"/>
          <w:b/>
          <w:color w:val="000000" w:themeColor="text1"/>
          <w:sz w:val="22"/>
          <w:szCs w:val="22"/>
          <w:highlight w:val="green"/>
        </w:rPr>
      </w:pPr>
    </w:p>
    <w:p w14:paraId="371895A3" w14:textId="77777777" w:rsidR="007F38A6" w:rsidRPr="006150E2" w:rsidRDefault="00DD6CE3">
      <w:pPr>
        <w:tabs>
          <w:tab w:val="left" w:pos="7560"/>
        </w:tabs>
        <w:jc w:val="both"/>
        <w:rPr>
          <w:rFonts w:ascii="Arial" w:hAnsi="Arial"/>
          <w:color w:val="000000" w:themeColor="text1"/>
          <w:sz w:val="22"/>
          <w:szCs w:val="22"/>
        </w:rPr>
      </w:pPr>
      <w:r w:rsidRPr="006150E2">
        <w:rPr>
          <w:rFonts w:ascii="Arial" w:hAnsi="Arial"/>
          <w:color w:val="000000" w:themeColor="text1"/>
          <w:sz w:val="22"/>
          <w:szCs w:val="22"/>
        </w:rPr>
        <w:t xml:space="preserve">4.3. Cena plnění dle smlouvy je maximální za řádné a kompletní poskytnutí dodávek a provedení veškerých prací a zahrnuje úhradu všech prací zhotovovacích i pomocných, vyplývajících z předmětu dodávky v rozsahu a za podmínek uvedených ve všech předaných podkladech, které jsou nejen požadovány a fyzicky uvedeny v soupisech prací, ale i prací vyplývajících z předaných podkladů nutných pro zdárné dokončení a předání dodávky objednateli, i když nejsou v podkladech konkrétně uvedeny, včetně ostatních vedlejších nákladů a veškerých možných rizik. </w:t>
      </w:r>
    </w:p>
    <w:p w14:paraId="453153D3" w14:textId="77777777" w:rsidR="007F38A6" w:rsidRPr="006150E2" w:rsidRDefault="007F38A6">
      <w:pPr>
        <w:tabs>
          <w:tab w:val="left" w:pos="7560"/>
        </w:tabs>
        <w:jc w:val="both"/>
        <w:rPr>
          <w:rFonts w:ascii="Arial" w:hAnsi="Arial"/>
          <w:color w:val="000000" w:themeColor="text1"/>
          <w:sz w:val="22"/>
          <w:szCs w:val="22"/>
        </w:rPr>
      </w:pPr>
    </w:p>
    <w:p w14:paraId="106995AE" w14:textId="77777777" w:rsidR="007F38A6" w:rsidRPr="006150E2" w:rsidRDefault="00DD6CE3">
      <w:pPr>
        <w:tabs>
          <w:tab w:val="left" w:pos="7560"/>
        </w:tabs>
        <w:jc w:val="both"/>
        <w:rPr>
          <w:rFonts w:ascii="Arial" w:hAnsi="Arial"/>
          <w:color w:val="000000" w:themeColor="text1"/>
          <w:sz w:val="22"/>
          <w:szCs w:val="22"/>
        </w:rPr>
      </w:pPr>
      <w:r w:rsidRPr="006150E2">
        <w:rPr>
          <w:rFonts w:ascii="Arial" w:hAnsi="Arial"/>
          <w:color w:val="000000" w:themeColor="text1"/>
          <w:sz w:val="22"/>
          <w:szCs w:val="22"/>
        </w:rPr>
        <w:t xml:space="preserve">4.4. Pokud se v průběhu plnění smlouvy vyskytne potřeba rozšíření či zúžení předmětu plnění této smlouvy (víceprací nebo méněprací), budou tyto oceněny dle cen v soupisu dodávek a prací, pokud v tomto soupisu nejsou obsaženy, tak budou podloženy ceníkovou položkou z obecně dostupné </w:t>
      </w:r>
      <w:r w:rsidRPr="006150E2">
        <w:rPr>
          <w:rFonts w:ascii="Arial" w:hAnsi="Arial"/>
          <w:color w:val="000000" w:themeColor="text1"/>
          <w:sz w:val="22"/>
          <w:szCs w:val="22"/>
        </w:rPr>
        <w:lastRenderedPageBreak/>
        <w:t>cenové soustavy nebo individuální kalkulací. Poskytovatel je povinen zpracovat soupis víceprací a méněprací a jejich ocenění, vč. odůvodnění. Změny smlouvy musí být provedeny dodatkem a v souladu s § 222 zákona. Smluvní strany se zavazují, že neumožní podstatnou změnu smlouvy ve smyslu zákona.</w:t>
      </w:r>
    </w:p>
    <w:p w14:paraId="3D9FE763" w14:textId="77777777" w:rsidR="007F38A6" w:rsidRPr="006150E2" w:rsidRDefault="007F38A6">
      <w:pPr>
        <w:tabs>
          <w:tab w:val="left" w:pos="7560"/>
        </w:tabs>
        <w:jc w:val="both"/>
        <w:rPr>
          <w:rFonts w:ascii="Arial" w:hAnsi="Arial"/>
          <w:color w:val="000000" w:themeColor="text1"/>
          <w:sz w:val="22"/>
          <w:szCs w:val="22"/>
        </w:rPr>
      </w:pPr>
    </w:p>
    <w:p w14:paraId="3A7C9D21" w14:textId="77777777" w:rsidR="007F38A6" w:rsidRPr="006150E2" w:rsidRDefault="00DD6CE3">
      <w:pPr>
        <w:tabs>
          <w:tab w:val="left" w:pos="7560"/>
        </w:tabs>
        <w:jc w:val="both"/>
        <w:rPr>
          <w:rFonts w:ascii="Arial" w:hAnsi="Arial"/>
          <w:i/>
          <w:iCs/>
          <w:color w:val="000000" w:themeColor="text1"/>
          <w:sz w:val="22"/>
          <w:szCs w:val="22"/>
        </w:rPr>
      </w:pPr>
      <w:r w:rsidRPr="006150E2">
        <w:rPr>
          <w:rStyle w:val="Zdraznn1"/>
          <w:rFonts w:ascii="Arial" w:hAnsi="Arial"/>
          <w:i w:val="0"/>
          <w:iCs w:val="0"/>
          <w:color w:val="000000" w:themeColor="text1"/>
          <w:sz w:val="22"/>
          <w:szCs w:val="22"/>
          <w:shd w:val="clear" w:color="auto" w:fill="FFFFFF"/>
        </w:rPr>
        <w:t xml:space="preserve">4.5. Smluvní strany si sjednávají tuto </w:t>
      </w:r>
      <w:r w:rsidRPr="006150E2">
        <w:rPr>
          <w:rStyle w:val="Zdraznn1"/>
          <w:rFonts w:ascii="Arial" w:hAnsi="Arial"/>
          <w:b/>
          <w:bCs/>
          <w:i w:val="0"/>
          <w:iCs w:val="0"/>
          <w:color w:val="000000" w:themeColor="text1"/>
          <w:sz w:val="22"/>
          <w:szCs w:val="22"/>
          <w:shd w:val="clear" w:color="auto" w:fill="FFFFFF"/>
        </w:rPr>
        <w:t>inflační doložku</w:t>
      </w:r>
      <w:r w:rsidRPr="006150E2">
        <w:rPr>
          <w:rStyle w:val="Zdraznn1"/>
          <w:rFonts w:ascii="Arial" w:hAnsi="Arial"/>
          <w:i w:val="0"/>
          <w:iCs w:val="0"/>
          <w:color w:val="000000" w:themeColor="text1"/>
          <w:sz w:val="22"/>
          <w:szCs w:val="22"/>
          <w:shd w:val="clear" w:color="auto" w:fill="FFFFFF"/>
        </w:rPr>
        <w:t xml:space="preserve"> - v případě, že průměrný roční index spotřebitelských cen dle údajů Českého statistického úřadu, publikovaných na jeho internetových stránkách, uvedený ke kalendářnímu měsíci odpovídajícímu měsíci, v němž byla smlouva podepsána, vzroste o více než 3 %, zvýší se jednotkové ceny uvedené v soupisu prací v příloze č. 1 smlouvy o výši tohoto indexu, a to v každém roce trvání smlouvy. Ke zvýšení dochází ode dne v příslušném měsíci, který se číselným označením shoduje s datem podpisu smlouvy, není-li takový den v příslušném měsíci, pak ke zvýšení dochází od posledního dne příslušného měsíce. K úpravě ceny dle tohoto ustanovení smlouvy je nutné uzavřít dodatek ke smlouvě, který bude obsahovat soupis dodávek a služeb s novými cenami. </w:t>
      </w:r>
    </w:p>
    <w:p w14:paraId="59A4BE7F" w14:textId="77777777" w:rsidR="007F38A6" w:rsidRDefault="007F38A6">
      <w:pPr>
        <w:spacing w:before="120"/>
        <w:jc w:val="both"/>
        <w:rPr>
          <w:rFonts w:ascii="Arial" w:hAnsi="Arial"/>
          <w:sz w:val="22"/>
          <w:szCs w:val="22"/>
        </w:rPr>
      </w:pPr>
    </w:p>
    <w:p w14:paraId="202D013B" w14:textId="77777777" w:rsidR="007F38A6" w:rsidRDefault="00DD6CE3">
      <w:pPr>
        <w:spacing w:before="120" w:line="360" w:lineRule="auto"/>
        <w:jc w:val="center"/>
        <w:rPr>
          <w:rFonts w:ascii="Arial" w:hAnsi="Arial"/>
          <w:b/>
          <w:sz w:val="22"/>
          <w:szCs w:val="22"/>
        </w:rPr>
      </w:pPr>
      <w:r>
        <w:rPr>
          <w:rFonts w:ascii="Arial" w:hAnsi="Arial"/>
          <w:b/>
          <w:sz w:val="22"/>
          <w:szCs w:val="22"/>
        </w:rPr>
        <w:t>čl. 5. Platební podmínky a fakturace</w:t>
      </w:r>
    </w:p>
    <w:p w14:paraId="7994E7E8" w14:textId="77777777" w:rsidR="007F38A6" w:rsidRPr="006150E2" w:rsidRDefault="00DD6CE3">
      <w:pPr>
        <w:ind w:right="-108"/>
        <w:jc w:val="both"/>
        <w:rPr>
          <w:rFonts w:ascii="Arial" w:hAnsi="Arial"/>
          <w:color w:val="000000" w:themeColor="text1"/>
          <w:sz w:val="22"/>
          <w:szCs w:val="22"/>
        </w:rPr>
      </w:pPr>
      <w:r>
        <w:rPr>
          <w:rFonts w:ascii="Arial" w:hAnsi="Arial"/>
          <w:sz w:val="22"/>
          <w:szCs w:val="22"/>
        </w:rPr>
        <w:t xml:space="preserve">5.1. Poskytovatel je povinen předkládat objednateli </w:t>
      </w:r>
      <w:r>
        <w:rPr>
          <w:rFonts w:ascii="Arial" w:hAnsi="Arial"/>
          <w:b/>
          <w:bCs/>
          <w:sz w:val="22"/>
          <w:szCs w:val="22"/>
        </w:rPr>
        <w:t>soupis provedených prací</w:t>
      </w:r>
      <w:r>
        <w:rPr>
          <w:rFonts w:ascii="Arial" w:hAnsi="Arial"/>
          <w:sz w:val="22"/>
          <w:szCs w:val="22"/>
        </w:rPr>
        <w:t xml:space="preserve"> </w:t>
      </w:r>
      <w:r>
        <w:rPr>
          <w:rFonts w:ascii="Arial" w:hAnsi="Arial"/>
          <w:b/>
          <w:bCs/>
          <w:sz w:val="22"/>
          <w:szCs w:val="22"/>
        </w:rPr>
        <w:t>vždy za uplynulý kalendářní měsíc</w:t>
      </w:r>
      <w:r>
        <w:rPr>
          <w:rFonts w:ascii="Arial" w:hAnsi="Arial"/>
          <w:sz w:val="22"/>
          <w:szCs w:val="22"/>
        </w:rPr>
        <w:t xml:space="preserve"> formou zjišťovacího protokolu obsahujícího popis jednotlivých provedených prací a jejich ocenění, a to nejpozději do 10 dne měsíce následujícího. Objednatel je povinen do 5 pracovních dnů od obdržení zjišťovacího protokolu ho potvrdit nebo vrátit poskytovateli k přepracování s příslušným </w:t>
      </w:r>
      <w:r w:rsidRPr="006150E2">
        <w:rPr>
          <w:rFonts w:ascii="Arial" w:hAnsi="Arial"/>
          <w:color w:val="000000" w:themeColor="text1"/>
          <w:sz w:val="22"/>
          <w:szCs w:val="22"/>
        </w:rPr>
        <w:t>odůvodněním. Marným uplynutím této lhůty se má za to, že objednatel zjišťovací protokol potvrdil. V případě shledání vad či nedodělků objednatel zjišťovací protokol nepotvrdí a s tímto odůvodněním jej vrátí poskytovateli, který je oprávněn jej opětovně předložit až po odstranění vad a nedodělků.</w:t>
      </w:r>
    </w:p>
    <w:p w14:paraId="6091A751" w14:textId="77777777" w:rsidR="007F38A6" w:rsidRDefault="007F38A6">
      <w:pPr>
        <w:jc w:val="both"/>
        <w:rPr>
          <w:rFonts w:ascii="Arial" w:hAnsi="Arial"/>
          <w:sz w:val="22"/>
          <w:szCs w:val="22"/>
        </w:rPr>
      </w:pPr>
    </w:p>
    <w:p w14:paraId="4ECCA7F7" w14:textId="77777777" w:rsidR="007F38A6" w:rsidRDefault="00DD6CE3">
      <w:pPr>
        <w:jc w:val="both"/>
        <w:rPr>
          <w:rFonts w:ascii="Arial" w:hAnsi="Arial"/>
          <w:sz w:val="22"/>
          <w:szCs w:val="22"/>
        </w:rPr>
      </w:pPr>
      <w:r>
        <w:rPr>
          <w:rFonts w:ascii="Arial" w:hAnsi="Arial"/>
          <w:sz w:val="22"/>
          <w:szCs w:val="22"/>
        </w:rPr>
        <w:t xml:space="preserve">5.2. Datum potvrzení příslušného zjišťovacího protokolu objednatelem je pro DPH dnem uskutečnění zdanitelného plnění a zároveň dnem vzniku práva poskytovatele vystavit na toto dílčí plnění daňový doklad. </w:t>
      </w:r>
    </w:p>
    <w:p w14:paraId="1C548AE5" w14:textId="77777777" w:rsidR="007F38A6" w:rsidRDefault="007F38A6">
      <w:pPr>
        <w:jc w:val="both"/>
        <w:rPr>
          <w:rFonts w:ascii="Arial" w:hAnsi="Arial"/>
          <w:sz w:val="22"/>
          <w:szCs w:val="22"/>
        </w:rPr>
      </w:pPr>
    </w:p>
    <w:p w14:paraId="726136B3" w14:textId="77777777" w:rsidR="007F38A6" w:rsidRDefault="00DD6CE3">
      <w:pPr>
        <w:jc w:val="both"/>
        <w:rPr>
          <w:rFonts w:ascii="Arial" w:hAnsi="Arial"/>
          <w:sz w:val="22"/>
          <w:szCs w:val="22"/>
        </w:rPr>
      </w:pPr>
      <w:r>
        <w:rPr>
          <w:rFonts w:ascii="Arial" w:hAnsi="Arial"/>
          <w:sz w:val="22"/>
          <w:szCs w:val="22"/>
        </w:rPr>
        <w:t xml:space="preserve">5.3. Objednatel prohlašuje, že je plátcem DPH a na poskytnutí plnění dle této smlouvy </w:t>
      </w:r>
      <w:r>
        <w:rPr>
          <w:rFonts w:ascii="Arial" w:hAnsi="Arial"/>
          <w:b/>
          <w:sz w:val="22"/>
          <w:szCs w:val="22"/>
        </w:rPr>
        <w:t>použije režim přenesené daňové povinnosti</w:t>
      </w:r>
      <w:r>
        <w:rPr>
          <w:rFonts w:ascii="Arial" w:hAnsi="Arial"/>
          <w:sz w:val="22"/>
          <w:szCs w:val="22"/>
        </w:rPr>
        <w:t xml:space="preserve"> ve smyslu ust. § 92e zákona č. 235/2004 Sb., o dani z přidané hodnoty, ve znění pozdějších předpisů. (dále jen zákon o DPH).</w:t>
      </w:r>
    </w:p>
    <w:p w14:paraId="167C641F" w14:textId="77777777" w:rsidR="007F38A6" w:rsidRDefault="007F38A6">
      <w:pPr>
        <w:jc w:val="both"/>
        <w:rPr>
          <w:rFonts w:ascii="Arial" w:hAnsi="Arial"/>
          <w:sz w:val="22"/>
          <w:szCs w:val="22"/>
        </w:rPr>
      </w:pPr>
    </w:p>
    <w:p w14:paraId="3D19ACBD" w14:textId="77777777" w:rsidR="007F38A6" w:rsidRDefault="00DD6CE3">
      <w:pPr>
        <w:jc w:val="both"/>
        <w:rPr>
          <w:rFonts w:ascii="Arial" w:hAnsi="Arial"/>
          <w:sz w:val="22"/>
          <w:szCs w:val="22"/>
        </w:rPr>
      </w:pPr>
      <w:r>
        <w:rPr>
          <w:rFonts w:ascii="Arial" w:hAnsi="Arial"/>
          <w:sz w:val="22"/>
          <w:szCs w:val="22"/>
        </w:rPr>
        <w:t>5.4. Poskytovatel</w:t>
      </w:r>
      <w:r>
        <w:rPr>
          <w:rFonts w:ascii="Arial" w:hAnsi="Arial"/>
          <w:color w:val="000000"/>
          <w:sz w:val="22"/>
          <w:szCs w:val="22"/>
        </w:rPr>
        <w:t xml:space="preserve"> se zavazuje vystavit za podmínek uvedených v zákoně o DPH doklad s náležitostmi dle § 92a odst. 2 zákona o DPH, tedy s uvedením sazby DPH, bez vyčíslení DPH a s textem: </w:t>
      </w:r>
      <w:r>
        <w:rPr>
          <w:rFonts w:ascii="Arial" w:hAnsi="Arial"/>
          <w:i/>
          <w:color w:val="000000"/>
          <w:sz w:val="22"/>
          <w:szCs w:val="22"/>
        </w:rPr>
        <w:t>„Daň odvede zákazník.“</w:t>
      </w:r>
    </w:p>
    <w:p w14:paraId="1D04A056" w14:textId="77777777" w:rsidR="007F38A6" w:rsidRDefault="007F38A6">
      <w:pPr>
        <w:jc w:val="both"/>
        <w:rPr>
          <w:rFonts w:ascii="Arial" w:hAnsi="Arial"/>
          <w:sz w:val="22"/>
          <w:szCs w:val="22"/>
        </w:rPr>
      </w:pPr>
    </w:p>
    <w:p w14:paraId="5587B644" w14:textId="77777777" w:rsidR="007F38A6" w:rsidRDefault="00DD6CE3">
      <w:pPr>
        <w:jc w:val="both"/>
        <w:rPr>
          <w:rFonts w:ascii="Arial" w:hAnsi="Arial"/>
          <w:sz w:val="22"/>
          <w:szCs w:val="22"/>
        </w:rPr>
      </w:pPr>
      <w:r>
        <w:rPr>
          <w:rFonts w:ascii="Arial" w:hAnsi="Arial"/>
          <w:sz w:val="22"/>
          <w:szCs w:val="22"/>
        </w:rPr>
        <w:t xml:space="preserve">5.5. Poskytovatel se zavazuje doručit objednateli daňový doklad vždy </w:t>
      </w:r>
      <w:r>
        <w:rPr>
          <w:rFonts w:ascii="Arial" w:hAnsi="Arial"/>
          <w:b/>
          <w:sz w:val="22"/>
          <w:szCs w:val="22"/>
        </w:rPr>
        <w:t xml:space="preserve">nejpozději do 10 dnů po uskutečnění příslušného zdanitelného plnění </w:t>
      </w:r>
      <w:r>
        <w:rPr>
          <w:rFonts w:ascii="Arial" w:hAnsi="Arial"/>
          <w:bCs/>
          <w:sz w:val="22"/>
          <w:szCs w:val="22"/>
        </w:rPr>
        <w:t>(viz čl. 5.2 smlouvy).</w:t>
      </w:r>
      <w:r>
        <w:rPr>
          <w:rFonts w:ascii="Arial" w:hAnsi="Arial"/>
          <w:b/>
          <w:sz w:val="22"/>
          <w:szCs w:val="22"/>
        </w:rPr>
        <w:t xml:space="preserve"> </w:t>
      </w:r>
      <w:r>
        <w:rPr>
          <w:rFonts w:ascii="Arial" w:hAnsi="Arial"/>
          <w:sz w:val="22"/>
          <w:szCs w:val="22"/>
        </w:rPr>
        <w:t>Daňový doklad musí mít náležitosti požadované obecně závaznými předpisy, jinak je oprávněn objednatel daňový doklad vrátit poskytovateli. V takovém případě lhůta splatnosti neběží a dnem uskutečnění dílčího daňového plnění se stanovuje den doručení daňového dokladu splňujícího náležitosti stanovené obecně závaznými předpisy. Odsouhlasený (potvrzený) zjišťovací protokol vč. soupisu provedených prací je nedílnou součástí faktury a bez tohoto soupisu je faktura neúplná.</w:t>
      </w:r>
    </w:p>
    <w:p w14:paraId="5268434A" w14:textId="77777777" w:rsidR="007F38A6" w:rsidRDefault="007F38A6">
      <w:pPr>
        <w:jc w:val="both"/>
        <w:rPr>
          <w:rFonts w:ascii="Arial" w:hAnsi="Arial"/>
          <w:sz w:val="22"/>
          <w:szCs w:val="22"/>
        </w:rPr>
      </w:pPr>
    </w:p>
    <w:p w14:paraId="04EA6001" w14:textId="77777777" w:rsidR="007F38A6" w:rsidRDefault="00DD6CE3">
      <w:pPr>
        <w:jc w:val="both"/>
        <w:rPr>
          <w:rFonts w:ascii="Arial" w:hAnsi="Arial"/>
          <w:sz w:val="22"/>
          <w:szCs w:val="22"/>
        </w:rPr>
      </w:pPr>
      <w:r>
        <w:rPr>
          <w:rFonts w:ascii="Arial" w:hAnsi="Arial"/>
          <w:sz w:val="22"/>
          <w:szCs w:val="22"/>
        </w:rPr>
        <w:t xml:space="preserve">5.7. Splatnost daňových dokladů se sjednává na 30 dnů od jejich doručení objednateli. </w:t>
      </w:r>
    </w:p>
    <w:p w14:paraId="2E71ABFB" w14:textId="77777777" w:rsidR="007F38A6" w:rsidRDefault="007F38A6">
      <w:pPr>
        <w:jc w:val="both"/>
        <w:rPr>
          <w:rFonts w:ascii="Arial" w:hAnsi="Arial"/>
          <w:sz w:val="22"/>
          <w:szCs w:val="22"/>
        </w:rPr>
      </w:pPr>
    </w:p>
    <w:p w14:paraId="59DF76B4" w14:textId="77777777" w:rsidR="007F38A6" w:rsidRDefault="007F38A6">
      <w:pPr>
        <w:jc w:val="both"/>
        <w:rPr>
          <w:rFonts w:ascii="Arial" w:hAnsi="Arial"/>
          <w:color w:val="FF0000"/>
          <w:sz w:val="22"/>
          <w:szCs w:val="22"/>
          <w:highlight w:val="green"/>
        </w:rPr>
      </w:pPr>
    </w:p>
    <w:p w14:paraId="6CD9ABE8" w14:textId="77777777" w:rsidR="007F38A6" w:rsidRDefault="00DD6CE3">
      <w:pPr>
        <w:spacing w:line="360" w:lineRule="auto"/>
        <w:jc w:val="center"/>
        <w:rPr>
          <w:rFonts w:ascii="Arial" w:hAnsi="Arial"/>
          <w:b/>
          <w:sz w:val="22"/>
          <w:szCs w:val="22"/>
        </w:rPr>
      </w:pPr>
      <w:r>
        <w:rPr>
          <w:rFonts w:ascii="Arial" w:hAnsi="Arial"/>
          <w:b/>
          <w:sz w:val="22"/>
          <w:szCs w:val="22"/>
        </w:rPr>
        <w:t>čl. 6. Povinnosti objednatele</w:t>
      </w:r>
    </w:p>
    <w:p w14:paraId="75A4DF49" w14:textId="77777777" w:rsidR="007F38A6" w:rsidRPr="006150E2" w:rsidRDefault="00DD6CE3">
      <w:pPr>
        <w:jc w:val="both"/>
        <w:rPr>
          <w:rFonts w:ascii="Arial" w:hAnsi="Arial"/>
          <w:color w:val="000000" w:themeColor="text1"/>
          <w:sz w:val="22"/>
          <w:szCs w:val="22"/>
        </w:rPr>
      </w:pPr>
      <w:r w:rsidRPr="006150E2">
        <w:rPr>
          <w:rFonts w:ascii="Arial" w:hAnsi="Arial"/>
          <w:color w:val="000000" w:themeColor="text1"/>
          <w:sz w:val="22"/>
          <w:szCs w:val="22"/>
        </w:rPr>
        <w:t>6.1. Poskytnou</w:t>
      </w:r>
      <w:r w:rsidR="006150E2" w:rsidRPr="006150E2">
        <w:rPr>
          <w:rFonts w:ascii="Arial" w:hAnsi="Arial"/>
          <w:color w:val="000000" w:themeColor="text1"/>
          <w:sz w:val="22"/>
          <w:szCs w:val="22"/>
        </w:rPr>
        <w:t>t</w:t>
      </w:r>
      <w:r w:rsidRPr="006150E2">
        <w:rPr>
          <w:rFonts w:ascii="Arial" w:hAnsi="Arial"/>
          <w:color w:val="000000" w:themeColor="text1"/>
          <w:sz w:val="22"/>
          <w:szCs w:val="22"/>
        </w:rPr>
        <w:t xml:space="preserve"> poskytovateli potřebnou součinnost pro řádné plnění smlouvy. </w:t>
      </w:r>
    </w:p>
    <w:p w14:paraId="5116E509" w14:textId="77777777" w:rsidR="007F38A6" w:rsidRPr="006150E2" w:rsidRDefault="007F38A6">
      <w:pPr>
        <w:jc w:val="both"/>
        <w:rPr>
          <w:rFonts w:ascii="Arial" w:hAnsi="Arial"/>
          <w:color w:val="000000" w:themeColor="text1"/>
          <w:sz w:val="22"/>
          <w:szCs w:val="22"/>
        </w:rPr>
      </w:pPr>
    </w:p>
    <w:p w14:paraId="765D6B4C" w14:textId="77777777" w:rsidR="00D7465F" w:rsidRPr="006150E2" w:rsidRDefault="00DD6CE3">
      <w:pPr>
        <w:jc w:val="both"/>
        <w:rPr>
          <w:rFonts w:ascii="Arial" w:hAnsi="Arial"/>
          <w:color w:val="000000" w:themeColor="text1"/>
          <w:sz w:val="22"/>
          <w:szCs w:val="22"/>
        </w:rPr>
      </w:pPr>
      <w:r w:rsidRPr="006150E2">
        <w:rPr>
          <w:rFonts w:ascii="Arial" w:hAnsi="Arial"/>
          <w:color w:val="000000" w:themeColor="text1"/>
          <w:sz w:val="22"/>
          <w:szCs w:val="22"/>
        </w:rPr>
        <w:t>6.2. Ve spolupráci s poskytovatelem zpracovat harmonogram prací a v případě potřeby provést jeho změnu.</w:t>
      </w:r>
    </w:p>
    <w:p w14:paraId="78EA4B6D" w14:textId="77777777" w:rsidR="007F38A6" w:rsidRDefault="007F38A6">
      <w:pPr>
        <w:jc w:val="both"/>
        <w:rPr>
          <w:rFonts w:ascii="Arial" w:hAnsi="Arial"/>
          <w:color w:val="FF0000"/>
          <w:sz w:val="22"/>
          <w:szCs w:val="22"/>
        </w:rPr>
      </w:pPr>
    </w:p>
    <w:p w14:paraId="4F5C8883" w14:textId="77777777" w:rsidR="007F38A6" w:rsidRDefault="007F38A6">
      <w:pPr>
        <w:spacing w:line="360" w:lineRule="auto"/>
        <w:jc w:val="center"/>
        <w:rPr>
          <w:rFonts w:ascii="Arial" w:hAnsi="Arial"/>
          <w:b/>
          <w:sz w:val="22"/>
          <w:szCs w:val="22"/>
        </w:rPr>
      </w:pPr>
    </w:p>
    <w:p w14:paraId="2BEDE36E" w14:textId="77777777" w:rsidR="007F38A6" w:rsidRDefault="00DD6CE3">
      <w:pPr>
        <w:spacing w:line="360" w:lineRule="auto"/>
        <w:jc w:val="center"/>
        <w:rPr>
          <w:rFonts w:ascii="Arial" w:hAnsi="Arial"/>
          <w:b/>
          <w:sz w:val="22"/>
          <w:szCs w:val="22"/>
        </w:rPr>
      </w:pPr>
      <w:r>
        <w:rPr>
          <w:rFonts w:ascii="Arial" w:hAnsi="Arial"/>
          <w:b/>
          <w:sz w:val="22"/>
          <w:szCs w:val="22"/>
        </w:rPr>
        <w:lastRenderedPageBreak/>
        <w:t>čl. 7. Povinnosti poskytovatele</w:t>
      </w:r>
    </w:p>
    <w:p w14:paraId="603AC4A2" w14:textId="77777777" w:rsidR="007F38A6" w:rsidRDefault="00DD6CE3">
      <w:pPr>
        <w:jc w:val="both"/>
        <w:rPr>
          <w:rFonts w:ascii="Arial" w:hAnsi="Arial"/>
          <w:sz w:val="22"/>
          <w:szCs w:val="22"/>
        </w:rPr>
      </w:pPr>
      <w:r>
        <w:rPr>
          <w:rFonts w:ascii="Arial" w:hAnsi="Arial"/>
          <w:sz w:val="22"/>
          <w:szCs w:val="22"/>
        </w:rPr>
        <w:t>7.1. Provádět práce dle norem ČSN, technologických postupů výrobců a ostatních platných předpisů.</w:t>
      </w:r>
    </w:p>
    <w:p w14:paraId="4996543E" w14:textId="77777777" w:rsidR="007F38A6" w:rsidRDefault="007F38A6">
      <w:pPr>
        <w:jc w:val="both"/>
        <w:rPr>
          <w:rFonts w:ascii="Arial" w:hAnsi="Arial"/>
          <w:sz w:val="22"/>
          <w:szCs w:val="22"/>
        </w:rPr>
      </w:pPr>
    </w:p>
    <w:p w14:paraId="272A9CC0" w14:textId="77777777" w:rsidR="007F38A6" w:rsidRDefault="00DD6CE3">
      <w:pPr>
        <w:jc w:val="both"/>
        <w:rPr>
          <w:rFonts w:ascii="Arial" w:hAnsi="Arial"/>
          <w:sz w:val="22"/>
          <w:szCs w:val="22"/>
        </w:rPr>
      </w:pPr>
      <w:r>
        <w:rPr>
          <w:rFonts w:ascii="Arial" w:hAnsi="Arial"/>
          <w:sz w:val="22"/>
          <w:szCs w:val="22"/>
        </w:rPr>
        <w:t>7.2. Práce musí být provedeny tak, aby sloužily svému účelu.</w:t>
      </w:r>
    </w:p>
    <w:p w14:paraId="28CC3D81" w14:textId="77777777" w:rsidR="007F38A6" w:rsidRPr="009D33CA" w:rsidRDefault="007F38A6">
      <w:pPr>
        <w:jc w:val="both"/>
        <w:rPr>
          <w:rFonts w:ascii="Arial" w:hAnsi="Arial"/>
          <w:color w:val="000000" w:themeColor="text1"/>
          <w:sz w:val="22"/>
          <w:szCs w:val="22"/>
        </w:rPr>
      </w:pPr>
    </w:p>
    <w:p w14:paraId="3E6049D7" w14:textId="77777777" w:rsidR="006150E2" w:rsidRPr="009D33CA" w:rsidRDefault="00DD6CE3" w:rsidP="006150E2">
      <w:pPr>
        <w:jc w:val="both"/>
        <w:rPr>
          <w:rFonts w:ascii="Arial" w:hAnsi="Arial"/>
          <w:color w:val="000000" w:themeColor="text1"/>
          <w:sz w:val="22"/>
          <w:szCs w:val="22"/>
        </w:rPr>
      </w:pPr>
      <w:r w:rsidRPr="009D33CA">
        <w:rPr>
          <w:rFonts w:ascii="Arial" w:hAnsi="Arial"/>
          <w:color w:val="000000" w:themeColor="text1"/>
          <w:sz w:val="22"/>
          <w:szCs w:val="22"/>
        </w:rPr>
        <w:t>7.3. Před zahájením plnění smlouvy je poskytovatel povinen předložit objednateli doklady o kvalitě výrobků, které hodlá použít (dle zák. č.22/1997 Sb. a nař. vlády 163/2002 Sb.) včetně dodacích listů. V případě změny výrobků v průběhu plnění smlouvy je poskytovatel povinen předložit ob</w:t>
      </w:r>
      <w:r w:rsidR="00343985" w:rsidRPr="009D33CA">
        <w:rPr>
          <w:rFonts w:ascii="Arial" w:hAnsi="Arial"/>
          <w:color w:val="000000" w:themeColor="text1"/>
          <w:sz w:val="22"/>
          <w:szCs w:val="22"/>
        </w:rPr>
        <w:t>je</w:t>
      </w:r>
      <w:r w:rsidRPr="009D33CA">
        <w:rPr>
          <w:rFonts w:ascii="Arial" w:hAnsi="Arial"/>
          <w:color w:val="000000" w:themeColor="text1"/>
          <w:sz w:val="22"/>
          <w:szCs w:val="22"/>
        </w:rPr>
        <w:t xml:space="preserve">dnateli doklady o kvalitě těch výrobků, které </w:t>
      </w:r>
      <w:r w:rsidR="003D7DA4" w:rsidRPr="009D33CA">
        <w:rPr>
          <w:rFonts w:ascii="Arial" w:hAnsi="Arial"/>
          <w:color w:val="000000" w:themeColor="text1"/>
          <w:sz w:val="22"/>
          <w:szCs w:val="22"/>
        </w:rPr>
        <w:t>budou změněny, přičemž tuto změnu objednatel písemně odsouhlasí</w:t>
      </w:r>
      <w:r w:rsidRPr="009D33CA">
        <w:rPr>
          <w:rFonts w:ascii="Arial" w:hAnsi="Arial"/>
          <w:color w:val="000000" w:themeColor="text1"/>
          <w:sz w:val="22"/>
          <w:szCs w:val="22"/>
        </w:rPr>
        <w:t>.</w:t>
      </w:r>
      <w:r w:rsidR="006150E2" w:rsidRPr="009D33CA">
        <w:rPr>
          <w:rFonts w:ascii="Arial" w:hAnsi="Arial"/>
          <w:color w:val="000000" w:themeColor="text1"/>
          <w:sz w:val="22"/>
          <w:szCs w:val="22"/>
        </w:rPr>
        <w:t xml:space="preserve"> Veškeré </w:t>
      </w:r>
      <w:r w:rsidR="003D7DA4" w:rsidRPr="009D33CA">
        <w:rPr>
          <w:rFonts w:ascii="Arial" w:hAnsi="Arial"/>
          <w:color w:val="000000" w:themeColor="text1"/>
          <w:sz w:val="22"/>
          <w:szCs w:val="22"/>
        </w:rPr>
        <w:t>výrobky použité v rámci plnění smlouvy musí splňovat minimální požadavky zadavatele uvedené v zadávací dokumentaci</w:t>
      </w:r>
      <w:r w:rsidR="006150E2" w:rsidRPr="009D33CA">
        <w:rPr>
          <w:rFonts w:ascii="Arial" w:hAnsi="Arial"/>
          <w:color w:val="000000" w:themeColor="text1"/>
          <w:sz w:val="22"/>
          <w:szCs w:val="22"/>
        </w:rPr>
        <w:t xml:space="preserve">. </w:t>
      </w:r>
    </w:p>
    <w:p w14:paraId="0EFD9DFE" w14:textId="77777777" w:rsidR="006150E2" w:rsidRDefault="006150E2">
      <w:pPr>
        <w:jc w:val="both"/>
        <w:rPr>
          <w:rFonts w:ascii="Arial" w:hAnsi="Arial"/>
          <w:sz w:val="22"/>
          <w:szCs w:val="22"/>
        </w:rPr>
      </w:pPr>
    </w:p>
    <w:p w14:paraId="32A2C76E" w14:textId="77777777" w:rsidR="007F38A6" w:rsidRDefault="00DD6CE3">
      <w:pPr>
        <w:jc w:val="both"/>
        <w:rPr>
          <w:rFonts w:ascii="Arial" w:hAnsi="Arial"/>
          <w:sz w:val="22"/>
          <w:szCs w:val="22"/>
        </w:rPr>
      </w:pPr>
      <w:r>
        <w:rPr>
          <w:rFonts w:ascii="Arial" w:hAnsi="Arial"/>
          <w:sz w:val="22"/>
          <w:szCs w:val="22"/>
        </w:rPr>
        <w:t xml:space="preserve">7.4. Poskytovatel je povinen odstraňovat odpady a nečistoty vzniklé jeho činností v souladu s obecně platnými právními předpisy. </w:t>
      </w:r>
    </w:p>
    <w:p w14:paraId="29C99C9B" w14:textId="77777777" w:rsidR="007F38A6" w:rsidRDefault="007F38A6" w:rsidP="001F7BA0">
      <w:pPr>
        <w:pStyle w:val="Zkladntext2"/>
        <w:widowControl w:val="0"/>
        <w:tabs>
          <w:tab w:val="num" w:pos="1080"/>
        </w:tabs>
        <w:spacing w:after="0" w:line="240" w:lineRule="auto"/>
        <w:jc w:val="both"/>
        <w:rPr>
          <w:rFonts w:ascii="Arial" w:hAnsi="Arial"/>
          <w:sz w:val="22"/>
          <w:szCs w:val="22"/>
        </w:rPr>
      </w:pPr>
    </w:p>
    <w:p w14:paraId="3689B163" w14:textId="77777777" w:rsidR="007F38A6" w:rsidRDefault="00DD6CE3" w:rsidP="001F7BA0">
      <w:pPr>
        <w:pStyle w:val="Zkladntext2"/>
        <w:widowControl w:val="0"/>
        <w:tabs>
          <w:tab w:val="num" w:pos="1080"/>
        </w:tabs>
        <w:spacing w:after="0" w:line="240" w:lineRule="auto"/>
        <w:jc w:val="both"/>
        <w:rPr>
          <w:rFonts w:ascii="Arial" w:hAnsi="Arial"/>
          <w:sz w:val="22"/>
          <w:szCs w:val="22"/>
        </w:rPr>
      </w:pPr>
      <w:r>
        <w:rPr>
          <w:rFonts w:ascii="Arial" w:hAnsi="Arial"/>
          <w:sz w:val="22"/>
          <w:szCs w:val="22"/>
        </w:rPr>
        <w:t xml:space="preserve">7.5. Objekty, které jsou předmětem plnění této smlouvy, jsou využívány jako bytové domy. Poskytovatel v žádném případě nesmí vytvářet překážky na přístupových cestách do objektů, z důvodu, že se jedná zároveň o únikové cesty a o cesty, po které zasahují záchranné složky (především zdravotnický personál). Vytvoření překážek by tedy mohlo vést k přímému ohrožení zdraví nájemníků. </w:t>
      </w:r>
    </w:p>
    <w:p w14:paraId="5B66FCF4" w14:textId="77777777" w:rsidR="007F38A6" w:rsidRDefault="007F38A6" w:rsidP="001F7BA0">
      <w:pPr>
        <w:pStyle w:val="Zkladntext2"/>
        <w:widowControl w:val="0"/>
        <w:tabs>
          <w:tab w:val="num" w:pos="1080"/>
        </w:tabs>
        <w:spacing w:after="0" w:line="240" w:lineRule="auto"/>
        <w:jc w:val="both"/>
        <w:rPr>
          <w:rFonts w:ascii="Arial" w:hAnsi="Arial"/>
          <w:sz w:val="22"/>
          <w:szCs w:val="22"/>
        </w:rPr>
      </w:pPr>
    </w:p>
    <w:p w14:paraId="1902FC40" w14:textId="77777777" w:rsidR="007F38A6" w:rsidRDefault="00DD6CE3" w:rsidP="001F7BA0">
      <w:pPr>
        <w:pStyle w:val="Zkladntext2"/>
        <w:widowControl w:val="0"/>
        <w:tabs>
          <w:tab w:val="num" w:pos="1080"/>
        </w:tabs>
        <w:spacing w:after="0" w:line="240" w:lineRule="auto"/>
        <w:jc w:val="both"/>
        <w:rPr>
          <w:rFonts w:ascii="Arial" w:hAnsi="Arial"/>
          <w:sz w:val="22"/>
          <w:szCs w:val="22"/>
        </w:rPr>
      </w:pPr>
      <w:r>
        <w:rPr>
          <w:rFonts w:ascii="Arial" w:hAnsi="Arial"/>
          <w:sz w:val="22"/>
          <w:szCs w:val="22"/>
        </w:rPr>
        <w:t>7.6. Práce budou prováděny za provozu využívaných částí domů. Z těchto důvodů je poskytovatel povinen zajistit během provádění prací bezpečný přístup veřejnosti, dalších uživatelů domu a záchranných složek do využívané části budovy. Poskytovatel je povinen provádět práce tak, aby v maximální možné míře snížil negativní dopady své činnosti na uživatele domu a okolí (omezení prašnosti, hluku apod.). Dále je povinen provádět průběžně úklid ve všech prostorách dotčených svou činností a na prostranstvích kolem budov tak, aby nedošlo k poškození zdraví osob či majetku. Při provádění prací musí být objekt vždy zajištěn proti vniknutí nepovolaných osob. Zároveň je poskytovatel povinen v závěru provádění prací uvést prostory a pozemky dotčené svým působením do původního stavu.</w:t>
      </w:r>
    </w:p>
    <w:p w14:paraId="2293F466" w14:textId="77777777" w:rsidR="007F38A6" w:rsidRDefault="007F38A6" w:rsidP="001F7BA0">
      <w:pPr>
        <w:pStyle w:val="Zkladntext2"/>
        <w:widowControl w:val="0"/>
        <w:tabs>
          <w:tab w:val="num" w:pos="1080"/>
        </w:tabs>
        <w:spacing w:after="0" w:line="240" w:lineRule="auto"/>
        <w:jc w:val="both"/>
        <w:rPr>
          <w:rFonts w:ascii="Arial" w:hAnsi="Arial"/>
          <w:b/>
          <w:sz w:val="22"/>
          <w:szCs w:val="22"/>
        </w:rPr>
      </w:pPr>
    </w:p>
    <w:p w14:paraId="2113BC08" w14:textId="77777777" w:rsidR="007F38A6" w:rsidRDefault="00DD6CE3" w:rsidP="001F7BA0">
      <w:pPr>
        <w:pStyle w:val="Zkladntext2"/>
        <w:widowControl w:val="0"/>
        <w:tabs>
          <w:tab w:val="num" w:pos="1080"/>
        </w:tabs>
        <w:spacing w:after="0" w:line="240" w:lineRule="auto"/>
        <w:jc w:val="both"/>
        <w:rPr>
          <w:rFonts w:ascii="Arial" w:hAnsi="Arial"/>
          <w:b/>
          <w:sz w:val="22"/>
          <w:szCs w:val="22"/>
        </w:rPr>
      </w:pPr>
      <w:r>
        <w:rPr>
          <w:rFonts w:ascii="Arial" w:hAnsi="Arial"/>
          <w:b/>
          <w:sz w:val="22"/>
          <w:szCs w:val="22"/>
        </w:rPr>
        <w:t>7.7. Povinností poskytovatele je také včas informovat uživatele objektu o termínu zahájení prací a dále i o všech omezeních v užívání objektu v průběhu provádění a respektovat provozní požadavky uživatelů.</w:t>
      </w:r>
    </w:p>
    <w:p w14:paraId="0D21439E" w14:textId="77777777" w:rsidR="007F38A6" w:rsidRDefault="007F38A6" w:rsidP="001F7BA0">
      <w:pPr>
        <w:pStyle w:val="Zkladntext2"/>
        <w:widowControl w:val="0"/>
        <w:tabs>
          <w:tab w:val="num" w:pos="1080"/>
        </w:tabs>
        <w:spacing w:after="0" w:line="240" w:lineRule="auto"/>
        <w:jc w:val="both"/>
        <w:rPr>
          <w:rFonts w:ascii="Arial" w:hAnsi="Arial"/>
          <w:sz w:val="22"/>
          <w:szCs w:val="22"/>
        </w:rPr>
      </w:pPr>
    </w:p>
    <w:p w14:paraId="502BCD87" w14:textId="77777777" w:rsidR="007F38A6" w:rsidRDefault="00DD6CE3" w:rsidP="001F7BA0">
      <w:pPr>
        <w:pStyle w:val="Zkladntext2"/>
        <w:widowControl w:val="0"/>
        <w:tabs>
          <w:tab w:val="num" w:pos="1080"/>
        </w:tabs>
        <w:spacing w:after="0" w:line="240" w:lineRule="auto"/>
        <w:jc w:val="both"/>
        <w:rPr>
          <w:rFonts w:ascii="Arial" w:hAnsi="Arial"/>
          <w:sz w:val="22"/>
          <w:szCs w:val="22"/>
          <w:highlight w:val="green"/>
        </w:rPr>
      </w:pPr>
      <w:r>
        <w:rPr>
          <w:rFonts w:ascii="Arial" w:hAnsi="Arial"/>
          <w:sz w:val="22"/>
          <w:szCs w:val="22"/>
        </w:rPr>
        <w:t xml:space="preserve">7.8. Poskytovatel má povinnost využívat společné prostory pouze po dobu nezbytnou k plnění této smlouvy a zároveň se nepohybovat v místech, která mu nepřísluší. </w:t>
      </w:r>
    </w:p>
    <w:p w14:paraId="3B7898AC" w14:textId="77777777" w:rsidR="007F38A6" w:rsidRDefault="007F38A6" w:rsidP="001F7BA0">
      <w:pPr>
        <w:pStyle w:val="Zkladntext2"/>
        <w:widowControl w:val="0"/>
        <w:tabs>
          <w:tab w:val="num" w:pos="1080"/>
        </w:tabs>
        <w:spacing w:after="0" w:line="240" w:lineRule="auto"/>
        <w:jc w:val="both"/>
        <w:rPr>
          <w:rFonts w:ascii="Arial" w:hAnsi="Arial"/>
          <w:sz w:val="22"/>
          <w:szCs w:val="22"/>
        </w:rPr>
      </w:pPr>
    </w:p>
    <w:p w14:paraId="1C85D627" w14:textId="77777777" w:rsidR="007F38A6" w:rsidRDefault="00DD6CE3" w:rsidP="001F7BA0">
      <w:pPr>
        <w:pStyle w:val="Zkladntext2"/>
        <w:widowControl w:val="0"/>
        <w:tabs>
          <w:tab w:val="num" w:pos="1080"/>
        </w:tabs>
        <w:spacing w:after="0" w:line="240" w:lineRule="auto"/>
        <w:jc w:val="both"/>
        <w:rPr>
          <w:rFonts w:ascii="Arial" w:hAnsi="Arial"/>
          <w:sz w:val="22"/>
          <w:szCs w:val="22"/>
        </w:rPr>
      </w:pPr>
      <w:r>
        <w:rPr>
          <w:rFonts w:ascii="Arial" w:hAnsi="Arial"/>
          <w:sz w:val="22"/>
          <w:szCs w:val="22"/>
        </w:rPr>
        <w:t xml:space="preserve">7.9. Pokud poskytovatel zjistí, že je nucen změnit poddodavatele, pomocí kterého poskytovatel prokazoval v zadávacím řízení splnění kvalifikace, je to možné jen ve výjimečných případech a se souhlasem objednatele. Objednatel však nesmí tento souhlas bez závažného důvodu odepřít. Nový poddodavatel musí splňovat kvalifikaci minimálně v rozsahu, v jakém byla prokázána v zadávacím řízení. </w:t>
      </w:r>
    </w:p>
    <w:p w14:paraId="55755D93" w14:textId="77777777" w:rsidR="007F38A6" w:rsidRDefault="007F38A6" w:rsidP="001F7BA0">
      <w:pPr>
        <w:pStyle w:val="Zkladntextodsazen"/>
        <w:tabs>
          <w:tab w:val="left" w:pos="360"/>
        </w:tabs>
        <w:spacing w:after="0"/>
        <w:ind w:left="0"/>
        <w:jc w:val="both"/>
        <w:rPr>
          <w:rFonts w:ascii="Arial" w:hAnsi="Arial"/>
          <w:sz w:val="22"/>
          <w:szCs w:val="22"/>
        </w:rPr>
      </w:pPr>
    </w:p>
    <w:p w14:paraId="1293AE37" w14:textId="77777777" w:rsidR="007F38A6" w:rsidRDefault="00DD6CE3">
      <w:pPr>
        <w:pStyle w:val="Zkladntextodsazen"/>
        <w:tabs>
          <w:tab w:val="left" w:pos="360"/>
        </w:tabs>
        <w:spacing w:after="0"/>
        <w:ind w:left="0"/>
        <w:jc w:val="both"/>
        <w:rPr>
          <w:rFonts w:ascii="Arial" w:hAnsi="Arial"/>
          <w:sz w:val="22"/>
          <w:szCs w:val="22"/>
        </w:rPr>
      </w:pPr>
      <w:r>
        <w:rPr>
          <w:rFonts w:ascii="Arial" w:hAnsi="Arial"/>
          <w:sz w:val="22"/>
          <w:szCs w:val="22"/>
        </w:rPr>
        <w:t xml:space="preserve">7.10. Poskytovatel je povinen být pojištěn proti škodám způsobeným jeho činností včetně možných škod způsobených jeho pracovníky, a to ve výši odpovídající možným rizikům ve vztahu k charakteru předmětu této smlouvy a jejímu okolí, a to po celou dobu provádění prací spojených s plněním této smlouvy. Na výzvu objednatele je poskytovatel povinen předložit doklad o pojištění do pěti pracovních dnů od podání výzvy. </w:t>
      </w:r>
    </w:p>
    <w:p w14:paraId="468F3757" w14:textId="77777777" w:rsidR="007F38A6" w:rsidRDefault="007F38A6">
      <w:pPr>
        <w:pStyle w:val="Zkladntextodsazen"/>
        <w:tabs>
          <w:tab w:val="left" w:pos="0"/>
        </w:tabs>
        <w:spacing w:after="0"/>
        <w:ind w:left="0"/>
        <w:jc w:val="both"/>
        <w:rPr>
          <w:rFonts w:ascii="Arial" w:hAnsi="Arial"/>
          <w:sz w:val="22"/>
          <w:szCs w:val="22"/>
        </w:rPr>
      </w:pPr>
    </w:p>
    <w:p w14:paraId="7F4AE9C1" w14:textId="77777777" w:rsidR="007F38A6" w:rsidRDefault="00DD6CE3">
      <w:pPr>
        <w:pStyle w:val="Zkladntextodsazen"/>
        <w:tabs>
          <w:tab w:val="left" w:pos="0"/>
        </w:tabs>
        <w:spacing w:after="0"/>
        <w:ind w:left="0"/>
        <w:jc w:val="both"/>
        <w:rPr>
          <w:rFonts w:ascii="Arial" w:hAnsi="Arial"/>
          <w:sz w:val="22"/>
          <w:szCs w:val="22"/>
        </w:rPr>
      </w:pPr>
      <w:r>
        <w:rPr>
          <w:rFonts w:ascii="Arial" w:hAnsi="Arial"/>
          <w:sz w:val="22"/>
          <w:szCs w:val="22"/>
        </w:rPr>
        <w:t>7.11. Poskytovatel nese odpovědnost za své pracovníky a za případné poškození, zničení a nahodilou zkázu veškerých materiálů, mechanismů, zařízení a pomůcek poskytovatele a předmětu smlouvy až do okamžiku převzetí dodávky objednatelem.</w:t>
      </w:r>
    </w:p>
    <w:p w14:paraId="77F6998E" w14:textId="77777777" w:rsidR="007F38A6" w:rsidRDefault="007F38A6">
      <w:pPr>
        <w:pStyle w:val="Zkladntextodsazen"/>
        <w:tabs>
          <w:tab w:val="left" w:pos="0"/>
        </w:tabs>
        <w:spacing w:after="0"/>
        <w:ind w:left="0"/>
        <w:jc w:val="both"/>
        <w:rPr>
          <w:rFonts w:ascii="Arial" w:hAnsi="Arial"/>
          <w:sz w:val="22"/>
          <w:szCs w:val="22"/>
        </w:rPr>
      </w:pPr>
    </w:p>
    <w:p w14:paraId="4A6DD3F2" w14:textId="77777777" w:rsidR="007F38A6" w:rsidRDefault="00DD6CE3">
      <w:pPr>
        <w:tabs>
          <w:tab w:val="left" w:pos="0"/>
        </w:tabs>
        <w:jc w:val="both"/>
        <w:rPr>
          <w:rFonts w:ascii="Arial" w:hAnsi="Arial"/>
          <w:sz w:val="22"/>
          <w:szCs w:val="22"/>
        </w:rPr>
      </w:pPr>
      <w:r>
        <w:rPr>
          <w:rFonts w:ascii="Arial" w:hAnsi="Arial"/>
          <w:sz w:val="22"/>
          <w:szCs w:val="22"/>
        </w:rPr>
        <w:t xml:space="preserve">7.12. Poskytovatel musí dodržovat na pracovištích bezpečnostní, hygienické, protipožární a ekologické předpisy a další dohodnutá ustanovení s majitelem nemovitostí. Při nástupu svých </w:t>
      </w:r>
      <w:r>
        <w:rPr>
          <w:rFonts w:ascii="Arial" w:hAnsi="Arial"/>
          <w:sz w:val="22"/>
          <w:szCs w:val="22"/>
        </w:rPr>
        <w:lastRenderedPageBreak/>
        <w:t xml:space="preserve">pracovníků provést vstupní školení BOZP a PO a školení z vyhlášky ČBÚ č.22/89 Sb. se zápisem do knihy BOZP. </w:t>
      </w:r>
    </w:p>
    <w:p w14:paraId="7268D263" w14:textId="77777777" w:rsidR="007F38A6" w:rsidRDefault="007F38A6">
      <w:pPr>
        <w:tabs>
          <w:tab w:val="left" w:pos="0"/>
        </w:tabs>
        <w:jc w:val="both"/>
        <w:rPr>
          <w:rFonts w:ascii="Arial" w:hAnsi="Arial"/>
          <w:sz w:val="22"/>
          <w:szCs w:val="22"/>
        </w:rPr>
      </w:pPr>
    </w:p>
    <w:p w14:paraId="3A5C1A40" w14:textId="77777777" w:rsidR="007F38A6" w:rsidRDefault="00DD6CE3">
      <w:pPr>
        <w:tabs>
          <w:tab w:val="left" w:pos="0"/>
        </w:tabs>
        <w:jc w:val="both"/>
        <w:rPr>
          <w:rFonts w:ascii="Arial" w:hAnsi="Arial"/>
          <w:sz w:val="22"/>
          <w:szCs w:val="22"/>
        </w:rPr>
      </w:pPr>
      <w:r>
        <w:rPr>
          <w:rFonts w:ascii="Arial" w:hAnsi="Arial"/>
          <w:sz w:val="22"/>
          <w:szCs w:val="22"/>
        </w:rPr>
        <w:t>7.13. Poskytovatel je povinen odstraňovat veškeré znečištění veřejných komunikací a prostranství, ke kterým došlo jeho zaviněním.</w:t>
      </w:r>
    </w:p>
    <w:p w14:paraId="7A67CD82" w14:textId="77777777" w:rsidR="007F38A6" w:rsidRDefault="007F38A6">
      <w:pPr>
        <w:tabs>
          <w:tab w:val="left" w:pos="0"/>
        </w:tabs>
        <w:jc w:val="both"/>
        <w:rPr>
          <w:rFonts w:ascii="Arial" w:hAnsi="Arial"/>
          <w:sz w:val="22"/>
          <w:szCs w:val="22"/>
        </w:rPr>
      </w:pPr>
    </w:p>
    <w:p w14:paraId="7B43E045" w14:textId="77777777" w:rsidR="007F38A6" w:rsidRDefault="00DD6CE3">
      <w:pPr>
        <w:tabs>
          <w:tab w:val="left" w:pos="0"/>
        </w:tabs>
        <w:jc w:val="both"/>
        <w:rPr>
          <w:rFonts w:ascii="Arial" w:hAnsi="Arial"/>
          <w:sz w:val="22"/>
          <w:szCs w:val="22"/>
        </w:rPr>
      </w:pPr>
      <w:r>
        <w:rPr>
          <w:rFonts w:ascii="Arial" w:hAnsi="Arial"/>
          <w:sz w:val="22"/>
          <w:szCs w:val="22"/>
        </w:rPr>
        <w:t xml:space="preserve">7.14. Objednatel může požádat poskytovatele, aby na počátku provádění, nebo v průběhu plnění této smlouvy, navrhl způsob provádění prací a jednotlivé technologické postupy prací a tyto údaje mu sdělil písemnou formou pro možnost kontrol. Pokud by měl objednatel k těmto údajům výhrady, sdělí je poskytovateli rovněž písemně. </w:t>
      </w:r>
    </w:p>
    <w:p w14:paraId="75FFB491" w14:textId="77777777" w:rsidR="007F38A6" w:rsidRDefault="007F38A6">
      <w:pPr>
        <w:jc w:val="both"/>
        <w:rPr>
          <w:rFonts w:ascii="Arial" w:hAnsi="Arial"/>
          <w:sz w:val="22"/>
          <w:szCs w:val="22"/>
        </w:rPr>
      </w:pPr>
    </w:p>
    <w:p w14:paraId="6DBF2877" w14:textId="77777777" w:rsidR="007F38A6" w:rsidRDefault="00DD6CE3" w:rsidP="001F7BA0">
      <w:pPr>
        <w:pStyle w:val="Zkladntextodsazen"/>
        <w:tabs>
          <w:tab w:val="left" w:pos="360"/>
        </w:tabs>
        <w:spacing w:after="0"/>
        <w:ind w:left="0"/>
        <w:jc w:val="both"/>
        <w:rPr>
          <w:rFonts w:ascii="Arial" w:hAnsi="Arial"/>
          <w:sz w:val="22"/>
          <w:szCs w:val="22"/>
        </w:rPr>
      </w:pPr>
      <w:r>
        <w:rPr>
          <w:rFonts w:ascii="Arial" w:hAnsi="Arial"/>
          <w:sz w:val="22"/>
          <w:szCs w:val="22"/>
        </w:rPr>
        <w:t>7.15. Poskytovatel nese odpovědnost za příslušnou kvalifikaci svých pracovníků nebo poddodavatelů, kteří provádí odborné práce. Na výzvu objednatele je poskytovatel povinen prokázat kvalifikaci do pěti pracovních dnů od podání výzvy.</w:t>
      </w:r>
    </w:p>
    <w:p w14:paraId="59805EEE" w14:textId="77777777" w:rsidR="007F38A6" w:rsidRPr="001F7BA0" w:rsidRDefault="007F38A6" w:rsidP="001F7BA0">
      <w:pPr>
        <w:jc w:val="both"/>
        <w:rPr>
          <w:rFonts w:ascii="Arial" w:hAnsi="Arial"/>
          <w:color w:val="000000" w:themeColor="text1"/>
          <w:sz w:val="22"/>
          <w:szCs w:val="22"/>
        </w:rPr>
      </w:pPr>
    </w:p>
    <w:p w14:paraId="2CC6BA7C" w14:textId="77777777" w:rsidR="007F38A6" w:rsidRDefault="00DD6CE3" w:rsidP="001F7BA0">
      <w:pPr>
        <w:pStyle w:val="Zkladntext2"/>
        <w:widowControl w:val="0"/>
        <w:tabs>
          <w:tab w:val="num" w:pos="1080"/>
        </w:tabs>
        <w:spacing w:after="0" w:line="240" w:lineRule="auto"/>
        <w:jc w:val="both"/>
        <w:rPr>
          <w:rFonts w:ascii="Arial" w:hAnsi="Arial"/>
          <w:color w:val="FF0000"/>
          <w:sz w:val="22"/>
          <w:szCs w:val="22"/>
        </w:rPr>
      </w:pPr>
      <w:r w:rsidRPr="001F7BA0">
        <w:rPr>
          <w:rFonts w:ascii="Arial" w:hAnsi="Arial"/>
          <w:color w:val="000000" w:themeColor="text1"/>
          <w:sz w:val="22"/>
          <w:szCs w:val="22"/>
        </w:rPr>
        <w:t>7.16. Realizované plnění bude přebíráno objednatelem na základě soupisu</w:t>
      </w:r>
      <w:r w:rsidRPr="001F7BA0">
        <w:rPr>
          <w:rFonts w:ascii="Arial" w:hAnsi="Arial"/>
          <w:b/>
          <w:bCs/>
          <w:color w:val="000000" w:themeColor="text1"/>
          <w:sz w:val="22"/>
          <w:szCs w:val="22"/>
        </w:rPr>
        <w:t xml:space="preserve"> </w:t>
      </w:r>
      <w:r w:rsidRPr="001F7BA0">
        <w:rPr>
          <w:rFonts w:ascii="Arial" w:hAnsi="Arial"/>
          <w:color w:val="000000" w:themeColor="text1"/>
          <w:sz w:val="22"/>
          <w:szCs w:val="22"/>
        </w:rPr>
        <w:t>provedených prací vždy za uplynulý kalendářní měsíc formou zjišťovacího protokolu obsahujícího popis jednotlivých provedených prací a jejich ocenění. Potvrzený zjišťovací protokol je podmínkou pro vystavení faktury.</w:t>
      </w:r>
    </w:p>
    <w:p w14:paraId="5EED01B5" w14:textId="77777777" w:rsidR="007F38A6" w:rsidRDefault="00DD6CE3">
      <w:pPr>
        <w:jc w:val="both"/>
        <w:rPr>
          <w:rFonts w:ascii="Arial" w:hAnsi="Arial"/>
          <w:sz w:val="22"/>
          <w:szCs w:val="22"/>
        </w:rPr>
      </w:pPr>
      <w:r>
        <w:rPr>
          <w:rFonts w:ascii="Arial" w:hAnsi="Arial"/>
          <w:sz w:val="22"/>
          <w:szCs w:val="22"/>
        </w:rPr>
        <w:t xml:space="preserve"> </w:t>
      </w:r>
    </w:p>
    <w:p w14:paraId="456774B7" w14:textId="77777777" w:rsidR="007F38A6" w:rsidRDefault="00DD6CE3">
      <w:pPr>
        <w:tabs>
          <w:tab w:val="center" w:pos="4500"/>
        </w:tabs>
        <w:spacing w:line="360" w:lineRule="auto"/>
        <w:jc w:val="center"/>
        <w:rPr>
          <w:rFonts w:ascii="Arial" w:hAnsi="Arial"/>
          <w:b/>
          <w:sz w:val="22"/>
          <w:szCs w:val="22"/>
        </w:rPr>
      </w:pPr>
      <w:r>
        <w:rPr>
          <w:rFonts w:ascii="Arial" w:hAnsi="Arial"/>
          <w:b/>
          <w:sz w:val="22"/>
          <w:szCs w:val="22"/>
        </w:rPr>
        <w:t>čl. 8. Záruka na jakost prováděných dodávek a služeb</w:t>
      </w:r>
    </w:p>
    <w:p w14:paraId="2CF562E7" w14:textId="77777777" w:rsidR="007F38A6" w:rsidRDefault="00DD6CE3">
      <w:pPr>
        <w:jc w:val="both"/>
        <w:rPr>
          <w:rFonts w:ascii="Arial" w:hAnsi="Arial"/>
          <w:sz w:val="22"/>
          <w:szCs w:val="22"/>
        </w:rPr>
      </w:pPr>
      <w:r>
        <w:rPr>
          <w:rFonts w:ascii="Arial" w:hAnsi="Arial"/>
          <w:sz w:val="22"/>
          <w:szCs w:val="22"/>
        </w:rPr>
        <w:t xml:space="preserve">8.1. Poskytovatel poskytuje </w:t>
      </w:r>
      <w:r>
        <w:rPr>
          <w:rFonts w:ascii="Arial" w:hAnsi="Arial"/>
          <w:b/>
          <w:sz w:val="22"/>
          <w:szCs w:val="22"/>
        </w:rPr>
        <w:t>záruku na jakost provedených prací po dobu platnosti jednotlivých měřidel</w:t>
      </w:r>
      <w:r>
        <w:rPr>
          <w:rFonts w:ascii="Arial" w:hAnsi="Arial"/>
          <w:sz w:val="22"/>
          <w:szCs w:val="22"/>
        </w:rPr>
        <w:t>, která počne běžet ode dne převzetí provedených prací bez vad a nedodělků objednatelem.</w:t>
      </w:r>
    </w:p>
    <w:p w14:paraId="5CE00A43" w14:textId="77777777" w:rsidR="007F38A6" w:rsidRDefault="007F38A6">
      <w:pPr>
        <w:jc w:val="both"/>
        <w:rPr>
          <w:rFonts w:ascii="Arial" w:hAnsi="Arial"/>
          <w:sz w:val="22"/>
          <w:szCs w:val="22"/>
        </w:rPr>
      </w:pPr>
    </w:p>
    <w:p w14:paraId="19F69E15" w14:textId="77777777" w:rsidR="007F38A6" w:rsidRDefault="00DD6CE3">
      <w:pPr>
        <w:jc w:val="both"/>
        <w:rPr>
          <w:rFonts w:ascii="Arial" w:hAnsi="Arial"/>
          <w:sz w:val="22"/>
          <w:szCs w:val="22"/>
        </w:rPr>
      </w:pPr>
      <w:r>
        <w:rPr>
          <w:rFonts w:ascii="Arial" w:hAnsi="Arial"/>
          <w:sz w:val="22"/>
          <w:szCs w:val="22"/>
        </w:rPr>
        <w:t xml:space="preserve">8.2. Poskytovatel poskytuje na opravy provedené v rámci záruky v posledních 24 měsících běhu záruční lhůty novou záruku v délce 24 měsíců, která počne běžet ode dne převzetí dokončené opravy reklamované vady objednatelem. </w:t>
      </w:r>
    </w:p>
    <w:p w14:paraId="251B5B21" w14:textId="77777777" w:rsidR="007F38A6" w:rsidRDefault="007F38A6">
      <w:pPr>
        <w:jc w:val="both"/>
        <w:rPr>
          <w:rFonts w:ascii="Arial" w:hAnsi="Arial"/>
          <w:sz w:val="22"/>
          <w:szCs w:val="22"/>
        </w:rPr>
      </w:pPr>
    </w:p>
    <w:p w14:paraId="2583D01D" w14:textId="77777777" w:rsidR="007F38A6" w:rsidRDefault="00DD6CE3">
      <w:pPr>
        <w:jc w:val="both"/>
        <w:rPr>
          <w:rFonts w:ascii="Arial" w:hAnsi="Arial"/>
          <w:sz w:val="22"/>
          <w:szCs w:val="22"/>
        </w:rPr>
      </w:pPr>
      <w:r>
        <w:rPr>
          <w:rFonts w:ascii="Arial" w:hAnsi="Arial"/>
          <w:sz w:val="22"/>
          <w:szCs w:val="22"/>
        </w:rPr>
        <w:t>8.3. Poskytovatel zodpovídá za to, že dokončený předmět této smlouvy, po dobu záruční doby, bude mít vlastnosti dohodnuté v této smlouvě.</w:t>
      </w:r>
    </w:p>
    <w:p w14:paraId="4CD3BB2E" w14:textId="77777777" w:rsidR="007F38A6" w:rsidRDefault="007F38A6">
      <w:pPr>
        <w:jc w:val="both"/>
        <w:rPr>
          <w:rFonts w:ascii="Arial" w:hAnsi="Arial"/>
          <w:sz w:val="22"/>
          <w:szCs w:val="22"/>
        </w:rPr>
      </w:pPr>
    </w:p>
    <w:p w14:paraId="71C0BAF6" w14:textId="77777777" w:rsidR="007F38A6" w:rsidRDefault="00DD6CE3">
      <w:pPr>
        <w:jc w:val="both"/>
        <w:rPr>
          <w:rFonts w:ascii="Arial" w:hAnsi="Arial"/>
          <w:sz w:val="22"/>
          <w:szCs w:val="22"/>
        </w:rPr>
      </w:pPr>
      <w:r>
        <w:rPr>
          <w:rFonts w:ascii="Arial" w:hAnsi="Arial"/>
          <w:sz w:val="22"/>
          <w:szCs w:val="22"/>
        </w:rPr>
        <w:t>8.4. V případě že objednatel zjistí nedostatky provedených prací, je povinen je písemně reklamovat bez zbytečného odkladu poté, co budou zjištěny.</w:t>
      </w:r>
    </w:p>
    <w:p w14:paraId="09D154C0" w14:textId="77777777" w:rsidR="007F38A6" w:rsidRDefault="007F38A6">
      <w:pPr>
        <w:jc w:val="both"/>
        <w:rPr>
          <w:rFonts w:ascii="Arial" w:hAnsi="Arial"/>
          <w:sz w:val="22"/>
          <w:szCs w:val="22"/>
        </w:rPr>
      </w:pPr>
    </w:p>
    <w:p w14:paraId="3EACF416" w14:textId="77777777" w:rsidR="007F38A6" w:rsidRDefault="00DD6CE3">
      <w:pPr>
        <w:jc w:val="both"/>
        <w:rPr>
          <w:rFonts w:ascii="Arial" w:hAnsi="Arial"/>
          <w:sz w:val="22"/>
          <w:szCs w:val="22"/>
        </w:rPr>
      </w:pPr>
      <w:r>
        <w:rPr>
          <w:rFonts w:ascii="Arial" w:hAnsi="Arial"/>
          <w:sz w:val="22"/>
          <w:szCs w:val="22"/>
        </w:rPr>
        <w:t>8.5. Poskytovatel je povinen bez zbytečného odkladu poté, co je mu doručena reklamace objednatele, ji buď písemně uznat, nebo písemně sdělit, z jakých důvodů ji neuznává.</w:t>
      </w:r>
    </w:p>
    <w:p w14:paraId="0C1CBB86" w14:textId="77777777" w:rsidR="007F38A6" w:rsidRDefault="007F38A6">
      <w:pPr>
        <w:jc w:val="both"/>
        <w:rPr>
          <w:rFonts w:ascii="Arial" w:hAnsi="Arial"/>
          <w:sz w:val="22"/>
          <w:szCs w:val="22"/>
        </w:rPr>
      </w:pPr>
    </w:p>
    <w:p w14:paraId="4552BAC1" w14:textId="77777777" w:rsidR="007F38A6" w:rsidRDefault="00DD6CE3">
      <w:pPr>
        <w:jc w:val="both"/>
        <w:rPr>
          <w:rFonts w:ascii="Arial" w:hAnsi="Arial"/>
          <w:sz w:val="22"/>
          <w:szCs w:val="22"/>
        </w:rPr>
      </w:pPr>
      <w:r>
        <w:rPr>
          <w:rFonts w:ascii="Arial" w:hAnsi="Arial"/>
          <w:sz w:val="22"/>
          <w:szCs w:val="22"/>
        </w:rPr>
        <w:t>8.6. Objednatel je oprávněn, v případě nedostatečné součinnosti poskytovatele, odstranit vady provedených prací na náklady poskytovatele.</w:t>
      </w:r>
    </w:p>
    <w:p w14:paraId="11D34500" w14:textId="77777777" w:rsidR="007F38A6" w:rsidRDefault="007F38A6">
      <w:pPr>
        <w:jc w:val="both"/>
        <w:rPr>
          <w:rFonts w:ascii="Arial" w:hAnsi="Arial"/>
          <w:b/>
          <w:bCs/>
          <w:i/>
          <w:iCs/>
          <w:sz w:val="22"/>
          <w:szCs w:val="22"/>
          <w:highlight w:val="green"/>
        </w:rPr>
      </w:pPr>
    </w:p>
    <w:p w14:paraId="710ABE07" w14:textId="77777777" w:rsidR="007F38A6" w:rsidRDefault="00DD6CE3">
      <w:pPr>
        <w:tabs>
          <w:tab w:val="center" w:pos="4500"/>
        </w:tabs>
        <w:spacing w:after="120"/>
        <w:jc w:val="center"/>
        <w:rPr>
          <w:rFonts w:ascii="Arial" w:hAnsi="Arial"/>
          <w:b/>
          <w:bCs/>
          <w:sz w:val="22"/>
          <w:szCs w:val="22"/>
        </w:rPr>
      </w:pPr>
      <w:r>
        <w:rPr>
          <w:rFonts w:ascii="Arial" w:hAnsi="Arial"/>
          <w:b/>
          <w:bCs/>
          <w:sz w:val="22"/>
          <w:szCs w:val="22"/>
        </w:rPr>
        <w:t>čl. 9. Sankce</w:t>
      </w:r>
    </w:p>
    <w:p w14:paraId="4429191D" w14:textId="77777777" w:rsidR="007F38A6" w:rsidRPr="001F7BA0" w:rsidRDefault="00DD6CE3">
      <w:pPr>
        <w:jc w:val="both"/>
        <w:rPr>
          <w:rFonts w:ascii="Arial" w:hAnsi="Arial"/>
          <w:color w:val="000000" w:themeColor="text1"/>
          <w:sz w:val="22"/>
          <w:szCs w:val="22"/>
        </w:rPr>
      </w:pPr>
      <w:r w:rsidRPr="001F7BA0">
        <w:rPr>
          <w:rFonts w:ascii="Arial" w:hAnsi="Arial"/>
          <w:color w:val="000000" w:themeColor="text1"/>
          <w:sz w:val="22"/>
          <w:szCs w:val="22"/>
        </w:rPr>
        <w:t>9.1. V případě prodlení poskytovatele s termínem plnění dle aktuálně sjednaného harmonogramu je objednatel oprávněn požadovat smluvní pokutu ve výši 0,2% z ceny dodávek a služeb, s nimiž je v prodlení, za každý i započatý den prodlení</w:t>
      </w:r>
      <w:r w:rsidR="001F7BA0">
        <w:rPr>
          <w:rFonts w:ascii="Arial" w:hAnsi="Arial"/>
          <w:color w:val="000000" w:themeColor="text1"/>
          <w:sz w:val="22"/>
          <w:szCs w:val="22"/>
        </w:rPr>
        <w:t>.</w:t>
      </w:r>
    </w:p>
    <w:p w14:paraId="77B55010" w14:textId="77777777" w:rsidR="007F38A6" w:rsidRDefault="007F38A6">
      <w:pPr>
        <w:jc w:val="both"/>
        <w:rPr>
          <w:rFonts w:ascii="Arial" w:hAnsi="Arial"/>
          <w:sz w:val="22"/>
          <w:szCs w:val="22"/>
        </w:rPr>
      </w:pPr>
    </w:p>
    <w:p w14:paraId="01CD708D" w14:textId="77777777" w:rsidR="007F38A6" w:rsidRDefault="00DD6CE3">
      <w:pPr>
        <w:jc w:val="both"/>
        <w:rPr>
          <w:rFonts w:ascii="Arial" w:hAnsi="Arial"/>
          <w:sz w:val="22"/>
          <w:szCs w:val="22"/>
        </w:rPr>
      </w:pPr>
      <w:r>
        <w:rPr>
          <w:rFonts w:ascii="Arial" w:hAnsi="Arial"/>
          <w:sz w:val="22"/>
          <w:szCs w:val="22"/>
        </w:rPr>
        <w:t>9.2. V případě nečinnosti nebo bezdůvodného neohlášeného přerušení prací poskytovatele po dobu delší než 3 pracovní dny, je objednatel oprávněn požadovat smluvní pokutu ve výši 2000,-Kč za každý případ a započatý den.</w:t>
      </w:r>
    </w:p>
    <w:p w14:paraId="416372B7" w14:textId="77777777" w:rsidR="007F38A6" w:rsidRDefault="007F38A6">
      <w:pPr>
        <w:jc w:val="both"/>
        <w:rPr>
          <w:rFonts w:ascii="Arial" w:hAnsi="Arial"/>
          <w:sz w:val="22"/>
          <w:szCs w:val="22"/>
        </w:rPr>
      </w:pPr>
    </w:p>
    <w:p w14:paraId="1F34B7BE" w14:textId="77777777" w:rsidR="007F38A6" w:rsidRDefault="00DD6CE3">
      <w:pPr>
        <w:jc w:val="both"/>
        <w:rPr>
          <w:rFonts w:ascii="Arial" w:hAnsi="Arial"/>
          <w:sz w:val="22"/>
          <w:szCs w:val="22"/>
        </w:rPr>
      </w:pPr>
      <w:r>
        <w:rPr>
          <w:rFonts w:ascii="Arial" w:hAnsi="Arial"/>
          <w:sz w:val="22"/>
          <w:szCs w:val="22"/>
        </w:rPr>
        <w:t>9.3. V případě, že poskytovatel přes písemné upozornění objednatele nesplní některou z povinností uložených mu dle čl. 7 smlouvy, je objednatel oprávněn požadovat smluvní pokutu ve výši 2000,- Kč za jeden každý případ takového porušení povinnosti.</w:t>
      </w:r>
    </w:p>
    <w:p w14:paraId="4479B5A9" w14:textId="77777777" w:rsidR="007F38A6" w:rsidRDefault="007F38A6">
      <w:pPr>
        <w:jc w:val="both"/>
        <w:rPr>
          <w:rFonts w:ascii="Arial" w:hAnsi="Arial"/>
          <w:sz w:val="22"/>
          <w:szCs w:val="22"/>
        </w:rPr>
      </w:pPr>
    </w:p>
    <w:p w14:paraId="0C3AF2BC" w14:textId="77777777" w:rsidR="007F38A6" w:rsidRDefault="00DD6CE3">
      <w:pPr>
        <w:jc w:val="both"/>
        <w:rPr>
          <w:rFonts w:ascii="Arial" w:hAnsi="Arial"/>
          <w:sz w:val="22"/>
          <w:szCs w:val="22"/>
        </w:rPr>
      </w:pPr>
      <w:r>
        <w:rPr>
          <w:rFonts w:ascii="Arial" w:hAnsi="Arial"/>
          <w:sz w:val="22"/>
          <w:szCs w:val="22"/>
        </w:rPr>
        <w:t xml:space="preserve">9.4. V případě, že poskytovatel bude v prodlení s odstraněním reklamované vady ve stanovené lhůtě, je objednatel oprávněn požadovat smluvní pokutu ve výši 1.000,- Kč za každý den prodlení. </w:t>
      </w:r>
    </w:p>
    <w:p w14:paraId="4C7EBDB5" w14:textId="77777777" w:rsidR="007F38A6" w:rsidRDefault="007F38A6">
      <w:pPr>
        <w:jc w:val="both"/>
        <w:rPr>
          <w:rFonts w:ascii="Arial" w:hAnsi="Arial"/>
          <w:sz w:val="22"/>
          <w:szCs w:val="22"/>
        </w:rPr>
      </w:pPr>
    </w:p>
    <w:p w14:paraId="3540B76D" w14:textId="77777777" w:rsidR="007F38A6" w:rsidRDefault="00DD6CE3">
      <w:pPr>
        <w:spacing w:before="120" w:line="360" w:lineRule="auto"/>
        <w:jc w:val="center"/>
        <w:rPr>
          <w:rFonts w:ascii="Arial" w:hAnsi="Arial"/>
          <w:b/>
          <w:sz w:val="22"/>
          <w:szCs w:val="22"/>
        </w:rPr>
      </w:pPr>
      <w:r>
        <w:rPr>
          <w:rFonts w:ascii="Arial" w:hAnsi="Arial"/>
          <w:b/>
          <w:sz w:val="22"/>
          <w:szCs w:val="22"/>
        </w:rPr>
        <w:lastRenderedPageBreak/>
        <w:t>Čl. 10 Ukončení smlouvy</w:t>
      </w:r>
    </w:p>
    <w:p w14:paraId="0EC98EF1" w14:textId="77777777" w:rsidR="007F38A6" w:rsidRDefault="00DD6CE3">
      <w:pPr>
        <w:pStyle w:val="Zkladntextodsazen"/>
        <w:spacing w:after="0"/>
        <w:ind w:left="0"/>
        <w:jc w:val="both"/>
        <w:rPr>
          <w:rFonts w:ascii="Arial" w:hAnsi="Arial"/>
          <w:sz w:val="22"/>
          <w:szCs w:val="22"/>
        </w:rPr>
      </w:pPr>
      <w:r>
        <w:rPr>
          <w:rFonts w:ascii="Arial" w:hAnsi="Arial"/>
          <w:sz w:val="22"/>
          <w:szCs w:val="22"/>
        </w:rPr>
        <w:t>10.1. Objednatel si vyhrazuje právo tuto smlouvu, včetně pozdějších dodatků, kdykoliv vypovědět, a to i bez udání důvodu s jednoměsíční výpovědní dobou.</w:t>
      </w:r>
    </w:p>
    <w:p w14:paraId="657D6BD2" w14:textId="77777777" w:rsidR="007F38A6" w:rsidRDefault="007F38A6">
      <w:pPr>
        <w:pStyle w:val="Zkladntextodsazen"/>
        <w:spacing w:after="0"/>
        <w:ind w:left="0"/>
        <w:jc w:val="both"/>
        <w:rPr>
          <w:rFonts w:ascii="Arial" w:hAnsi="Arial"/>
          <w:sz w:val="22"/>
          <w:szCs w:val="22"/>
        </w:rPr>
      </w:pPr>
    </w:p>
    <w:p w14:paraId="179E40F1" w14:textId="77777777" w:rsidR="007F38A6" w:rsidRDefault="00DD6CE3">
      <w:pPr>
        <w:pStyle w:val="Zkladntextodsazen"/>
        <w:spacing w:after="0"/>
        <w:ind w:left="0"/>
        <w:jc w:val="both"/>
        <w:rPr>
          <w:rFonts w:ascii="Arial" w:hAnsi="Arial"/>
          <w:sz w:val="22"/>
          <w:szCs w:val="22"/>
        </w:rPr>
      </w:pPr>
      <w:r>
        <w:rPr>
          <w:rFonts w:ascii="Arial" w:hAnsi="Arial"/>
          <w:sz w:val="22"/>
          <w:szCs w:val="22"/>
        </w:rPr>
        <w:t>10.2. Pokud poskytovatel přes písemné upozornění objednatele nedodržuje kvalitu prováděných prací nebo porušuje technologické postupy nebo nedodržuje termíny realizace dle harmonogramu nebo provádí plnění předmětu smlouvy v rozporu s touto smlouvou, má objednatel právo odstoupit od této smlouvy při zachování nároků poskytovatele na vyúčtování řádně provedených prací a nároků objednatele na náhradu nákladů, které mu vzniknou z důvodu změny poskytovatele. Strany se dohodly, že v tomto případě předloží poskytovatel a objednatel vyúčtování do jednoho měsíce po odstoupení od smlouvy.</w:t>
      </w:r>
    </w:p>
    <w:p w14:paraId="2D2E1560" w14:textId="77777777" w:rsidR="007F38A6" w:rsidRDefault="007F38A6">
      <w:pPr>
        <w:pStyle w:val="Zkladntextodsazen"/>
        <w:spacing w:after="0"/>
        <w:ind w:left="0"/>
        <w:jc w:val="both"/>
        <w:rPr>
          <w:rFonts w:ascii="Arial" w:hAnsi="Arial"/>
          <w:sz w:val="22"/>
          <w:szCs w:val="22"/>
        </w:rPr>
      </w:pPr>
    </w:p>
    <w:p w14:paraId="5BF6C3B6" w14:textId="77777777" w:rsidR="007F38A6" w:rsidRDefault="00DD6CE3">
      <w:pPr>
        <w:pStyle w:val="Zkladntextodsazen"/>
        <w:spacing w:after="0"/>
        <w:ind w:left="0"/>
        <w:jc w:val="both"/>
        <w:rPr>
          <w:rFonts w:ascii="Arial" w:hAnsi="Arial"/>
          <w:sz w:val="22"/>
          <w:szCs w:val="22"/>
        </w:rPr>
      </w:pPr>
      <w:r>
        <w:rPr>
          <w:rFonts w:ascii="Arial" w:hAnsi="Arial"/>
          <w:sz w:val="22"/>
          <w:szCs w:val="22"/>
        </w:rPr>
        <w:t>10.3. Smlouva může být ukončena písemnou dohodou obou smluvních stran.</w:t>
      </w:r>
    </w:p>
    <w:p w14:paraId="24BF1408" w14:textId="77777777" w:rsidR="007F38A6" w:rsidRDefault="007F38A6">
      <w:pPr>
        <w:tabs>
          <w:tab w:val="center" w:pos="4500"/>
        </w:tabs>
        <w:spacing w:line="360" w:lineRule="auto"/>
        <w:ind w:right="-108"/>
        <w:jc w:val="center"/>
        <w:rPr>
          <w:rFonts w:ascii="Arial" w:hAnsi="Arial"/>
          <w:b/>
          <w:color w:val="FF0000"/>
          <w:sz w:val="22"/>
          <w:szCs w:val="22"/>
          <w:highlight w:val="green"/>
        </w:rPr>
      </w:pPr>
    </w:p>
    <w:p w14:paraId="5170347F" w14:textId="77777777" w:rsidR="007F38A6" w:rsidRDefault="00DD6CE3">
      <w:pPr>
        <w:tabs>
          <w:tab w:val="center" w:pos="4500"/>
        </w:tabs>
        <w:spacing w:line="360" w:lineRule="auto"/>
        <w:jc w:val="center"/>
        <w:rPr>
          <w:rFonts w:ascii="Arial" w:hAnsi="Arial"/>
          <w:b/>
          <w:sz w:val="22"/>
          <w:szCs w:val="22"/>
        </w:rPr>
      </w:pPr>
      <w:r>
        <w:rPr>
          <w:rFonts w:ascii="Arial" w:hAnsi="Arial"/>
          <w:b/>
          <w:sz w:val="22"/>
          <w:szCs w:val="22"/>
        </w:rPr>
        <w:t>Čl. 11 Závěrečná ustanovení</w:t>
      </w:r>
    </w:p>
    <w:p w14:paraId="589AD1D0" w14:textId="77777777" w:rsidR="007F38A6" w:rsidRDefault="00DD6CE3">
      <w:pPr>
        <w:jc w:val="both"/>
        <w:rPr>
          <w:rFonts w:ascii="Arial" w:hAnsi="Arial"/>
          <w:color w:val="000000"/>
          <w:sz w:val="22"/>
          <w:szCs w:val="22"/>
        </w:rPr>
      </w:pPr>
      <w:r>
        <w:rPr>
          <w:rFonts w:ascii="Arial" w:hAnsi="Arial"/>
          <w:bCs/>
          <w:color w:val="000000"/>
          <w:sz w:val="22"/>
          <w:szCs w:val="22"/>
        </w:rPr>
        <w:t>11.1. Smluvní vztahy neupravené v této smlouvě se řídí příslušnými ustanoveními občanského zákoníku.</w:t>
      </w:r>
    </w:p>
    <w:p w14:paraId="4670050F" w14:textId="77777777" w:rsidR="007F38A6" w:rsidRDefault="007F38A6">
      <w:pPr>
        <w:ind w:left="540" w:hanging="540"/>
        <w:jc w:val="both"/>
        <w:rPr>
          <w:rFonts w:ascii="Arial" w:hAnsi="Arial"/>
          <w:color w:val="000000"/>
          <w:sz w:val="22"/>
          <w:szCs w:val="22"/>
        </w:rPr>
      </w:pPr>
    </w:p>
    <w:p w14:paraId="527EEAE3" w14:textId="77777777" w:rsidR="007F38A6" w:rsidRDefault="00DD6CE3">
      <w:pPr>
        <w:jc w:val="both"/>
        <w:rPr>
          <w:rFonts w:ascii="Arial" w:hAnsi="Arial"/>
          <w:color w:val="000000"/>
          <w:sz w:val="22"/>
          <w:szCs w:val="22"/>
        </w:rPr>
      </w:pPr>
      <w:r>
        <w:rPr>
          <w:rFonts w:ascii="Arial" w:hAnsi="Arial"/>
          <w:bCs/>
          <w:iCs/>
          <w:color w:val="000000"/>
          <w:sz w:val="22"/>
          <w:szCs w:val="22"/>
        </w:rPr>
        <w:t xml:space="preserve">11.2. </w:t>
      </w:r>
      <w:r>
        <w:rPr>
          <w:rFonts w:ascii="Arial" w:hAnsi="Arial"/>
          <w:iCs/>
          <w:color w:val="000000"/>
          <w:sz w:val="22"/>
          <w:szCs w:val="22"/>
        </w:rPr>
        <w:t xml:space="preserve">Smluvní strany prohlašují, že předem </w:t>
      </w:r>
      <w:r>
        <w:rPr>
          <w:rFonts w:ascii="Arial" w:hAnsi="Arial"/>
          <w:b/>
          <w:bCs/>
          <w:iCs/>
          <w:color w:val="000000"/>
          <w:sz w:val="22"/>
          <w:szCs w:val="22"/>
        </w:rPr>
        <w:t>souhlasí se zveřejněním celé této smlouvy v jejím plném znění</w:t>
      </w:r>
      <w:r>
        <w:rPr>
          <w:rFonts w:ascii="Arial" w:hAnsi="Arial"/>
          <w:iCs/>
          <w:color w:val="000000"/>
          <w:sz w:val="22"/>
          <w:szCs w:val="22"/>
        </w:rPr>
        <w:t>, vč. všech jejích příloh a případných dodatků, jakož i všech úkonů a okolností s touto smlouvou souvisejících, ke kterému může kdykoli v budoucnu dojít. Poskytovatel prohlašuje, že nic z obsahu této smlouvy nepovažuje za obchodní tajemství a také souhlasí se zveřejněním osobních údajů ve smlouvě obsažených.</w:t>
      </w:r>
    </w:p>
    <w:p w14:paraId="6A05E985" w14:textId="77777777" w:rsidR="007F38A6" w:rsidRDefault="007F38A6">
      <w:pPr>
        <w:ind w:left="540" w:hanging="540"/>
        <w:jc w:val="both"/>
        <w:rPr>
          <w:rFonts w:ascii="Arial" w:hAnsi="Arial"/>
          <w:color w:val="000000"/>
          <w:sz w:val="22"/>
          <w:szCs w:val="22"/>
        </w:rPr>
      </w:pPr>
    </w:p>
    <w:p w14:paraId="7FDC7219" w14:textId="77777777" w:rsidR="007F38A6" w:rsidRDefault="00DD6CE3">
      <w:pPr>
        <w:jc w:val="both"/>
        <w:rPr>
          <w:rFonts w:ascii="Arial" w:hAnsi="Arial"/>
          <w:color w:val="000000"/>
          <w:sz w:val="22"/>
          <w:szCs w:val="22"/>
        </w:rPr>
      </w:pPr>
      <w:r>
        <w:rPr>
          <w:rFonts w:ascii="Arial" w:hAnsi="Arial"/>
          <w:bCs/>
          <w:iCs/>
          <w:color w:val="000000"/>
          <w:sz w:val="22"/>
          <w:szCs w:val="22"/>
        </w:rPr>
        <w:t>11.3. Souhlas se zveřejněním se týká i případných osobních údajů uvedených ve smlouvě, kdy je tento odstavec smluvními stranami brán jako souhlas se zpracováním osobních údajů ve smyslu zákona č. 101/2000 Sb., o ochraně osobních údajů a o změně některých zákonů, v platném znění, a objednatel má tedy mimo jiné právo uchovávat a zveřejňovat osobní údaje ve smlouvě obsažené.</w:t>
      </w:r>
    </w:p>
    <w:p w14:paraId="471220AB" w14:textId="77777777" w:rsidR="007F38A6" w:rsidRDefault="007F38A6">
      <w:pPr>
        <w:jc w:val="both"/>
        <w:rPr>
          <w:rFonts w:ascii="Arial" w:hAnsi="Arial"/>
          <w:bCs/>
          <w:iCs/>
          <w:color w:val="000000"/>
          <w:sz w:val="22"/>
          <w:szCs w:val="22"/>
        </w:rPr>
      </w:pPr>
    </w:p>
    <w:p w14:paraId="1D7C1611" w14:textId="77777777" w:rsidR="007F38A6" w:rsidRDefault="00DD6CE3">
      <w:pPr>
        <w:jc w:val="both"/>
        <w:rPr>
          <w:rFonts w:ascii="Arial" w:hAnsi="Arial"/>
          <w:bCs/>
          <w:iCs/>
          <w:color w:val="000000"/>
          <w:sz w:val="22"/>
          <w:szCs w:val="22"/>
        </w:rPr>
      </w:pPr>
      <w:r>
        <w:rPr>
          <w:rFonts w:ascii="Arial" w:hAnsi="Arial"/>
          <w:bCs/>
          <w:iCs/>
          <w:color w:val="000000"/>
          <w:sz w:val="22"/>
          <w:szCs w:val="22"/>
        </w:rPr>
        <w:t>11.4. Poskytovatel dále bere na vědomí tu skutečnost, že objednatel zpracovává a shromažďuje osobní údaje poskytovatele za účelem vyhotovení této smlouvy a jejich případného použití při realizaci práv a povinností smluvních stran v souvislosti s touto smlouvou.</w:t>
      </w:r>
    </w:p>
    <w:p w14:paraId="3C674AC4" w14:textId="77777777" w:rsidR="007F38A6" w:rsidRDefault="00DD6CE3">
      <w:pPr>
        <w:ind w:left="540" w:hanging="540"/>
        <w:jc w:val="both"/>
        <w:rPr>
          <w:rFonts w:ascii="Arial" w:hAnsi="Arial"/>
          <w:bCs/>
          <w:iCs/>
          <w:color w:val="000000"/>
          <w:sz w:val="22"/>
          <w:szCs w:val="22"/>
        </w:rPr>
      </w:pPr>
      <w:r>
        <w:rPr>
          <w:rFonts w:ascii="Arial" w:hAnsi="Arial"/>
          <w:bCs/>
          <w:iCs/>
          <w:color w:val="000000"/>
          <w:sz w:val="22"/>
          <w:szCs w:val="22"/>
        </w:rPr>
        <w:t xml:space="preserve"> </w:t>
      </w:r>
    </w:p>
    <w:p w14:paraId="61AC0AB5" w14:textId="77777777" w:rsidR="007F38A6" w:rsidRDefault="00DD6CE3">
      <w:pPr>
        <w:jc w:val="both"/>
        <w:rPr>
          <w:rFonts w:ascii="Arial" w:hAnsi="Arial"/>
          <w:color w:val="000000"/>
          <w:sz w:val="22"/>
          <w:szCs w:val="22"/>
        </w:rPr>
      </w:pPr>
      <w:r>
        <w:rPr>
          <w:rFonts w:ascii="Arial" w:hAnsi="Arial"/>
          <w:bCs/>
          <w:iCs/>
          <w:color w:val="000000"/>
          <w:sz w:val="22"/>
          <w:szCs w:val="22"/>
        </w:rPr>
        <w:t xml:space="preserve">11.5. </w:t>
      </w:r>
      <w:r>
        <w:rPr>
          <w:rFonts w:ascii="Arial" w:hAnsi="Arial"/>
          <w:bCs/>
          <w:color w:val="000000"/>
          <w:sz w:val="22"/>
          <w:szCs w:val="22"/>
        </w:rPr>
        <w:t xml:space="preserve">Smluvní strany se zavazují, </w:t>
      </w:r>
      <w:r>
        <w:rPr>
          <w:rFonts w:ascii="Arial" w:hAnsi="Arial"/>
          <w:color w:val="000000"/>
          <w:sz w:val="22"/>
          <w:szCs w:val="22"/>
        </w:rPr>
        <w:t xml:space="preserve">že neumožní podstatnou změnu závazku ze smlouvy po dobu trvání smlouvy ve smyslu ustanovení § 222 zákona. </w:t>
      </w:r>
    </w:p>
    <w:p w14:paraId="2023A2DD" w14:textId="77777777" w:rsidR="007F38A6" w:rsidRDefault="007F38A6">
      <w:pPr>
        <w:ind w:left="540" w:hanging="540"/>
        <w:jc w:val="both"/>
        <w:rPr>
          <w:rFonts w:ascii="Arial" w:hAnsi="Arial"/>
          <w:color w:val="000000"/>
          <w:sz w:val="22"/>
          <w:szCs w:val="22"/>
        </w:rPr>
      </w:pPr>
    </w:p>
    <w:p w14:paraId="122BBB59" w14:textId="77777777" w:rsidR="007F38A6" w:rsidRDefault="00DD6CE3">
      <w:pPr>
        <w:jc w:val="both"/>
        <w:rPr>
          <w:rFonts w:ascii="Arial" w:hAnsi="Arial"/>
          <w:color w:val="000000"/>
          <w:sz w:val="22"/>
          <w:szCs w:val="22"/>
        </w:rPr>
      </w:pPr>
      <w:r>
        <w:rPr>
          <w:rFonts w:ascii="Arial" w:hAnsi="Arial"/>
          <w:color w:val="000000"/>
          <w:sz w:val="22"/>
          <w:szCs w:val="22"/>
        </w:rPr>
        <w:t>11.6. Poskytovatel se zavazuje spolupůsobit při výkonu finanční kontroly ve smyslu § 2 písm. e) a § 13 zákona č. 320/2001 Sb., o finanční kontrole ve veřejné správě a o změně některých zákonů (zákon o finanční kontrole), ve znění pozdějších předpisů, tj. poskytnout kontrolnímu orgánu doklady o dodávkách a službách hrazených z veřejných výdajů nebo z veřejné finanční podpory, v rozsahu nezbytném pro ověření příslušné operace. Splnění této povinnosti zajistí poskytovatel i u svých poddodavatelů.</w:t>
      </w:r>
    </w:p>
    <w:p w14:paraId="32BF0E9D" w14:textId="77777777" w:rsidR="007F38A6" w:rsidRDefault="007F38A6">
      <w:pPr>
        <w:ind w:left="540" w:hanging="540"/>
        <w:jc w:val="both"/>
        <w:rPr>
          <w:rFonts w:ascii="Arial" w:hAnsi="Arial"/>
          <w:color w:val="000000"/>
          <w:sz w:val="22"/>
          <w:szCs w:val="22"/>
        </w:rPr>
      </w:pPr>
    </w:p>
    <w:p w14:paraId="66A0693C" w14:textId="77777777" w:rsidR="007F38A6" w:rsidRDefault="00DD6CE3">
      <w:pPr>
        <w:jc w:val="both"/>
        <w:rPr>
          <w:rFonts w:ascii="Arial" w:hAnsi="Arial"/>
          <w:color w:val="000000"/>
          <w:sz w:val="22"/>
          <w:szCs w:val="22"/>
        </w:rPr>
      </w:pPr>
      <w:r>
        <w:rPr>
          <w:rFonts w:ascii="Arial" w:hAnsi="Arial"/>
          <w:color w:val="000000"/>
          <w:sz w:val="22"/>
          <w:szCs w:val="22"/>
        </w:rPr>
        <w:t>11.7. 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32F21896" w14:textId="77777777" w:rsidR="007F38A6" w:rsidRDefault="007F38A6">
      <w:pPr>
        <w:ind w:left="540" w:hanging="540"/>
        <w:jc w:val="both"/>
        <w:rPr>
          <w:rFonts w:ascii="Arial" w:hAnsi="Arial"/>
          <w:sz w:val="22"/>
          <w:szCs w:val="22"/>
        </w:rPr>
      </w:pPr>
    </w:p>
    <w:p w14:paraId="0CA5FAA7" w14:textId="77777777" w:rsidR="007F38A6" w:rsidRDefault="00DD6CE3">
      <w:pPr>
        <w:jc w:val="both"/>
        <w:rPr>
          <w:rFonts w:ascii="Arial" w:hAnsi="Arial"/>
          <w:color w:val="000000"/>
          <w:sz w:val="22"/>
          <w:szCs w:val="22"/>
        </w:rPr>
      </w:pPr>
      <w:r>
        <w:rPr>
          <w:rFonts w:ascii="Arial" w:hAnsi="Arial"/>
          <w:sz w:val="22"/>
          <w:szCs w:val="22"/>
        </w:rPr>
        <w:t>11.8. Strany jsou zbaveny odpovědnosti za částečné nebo úplné nesplnění smluvních závazků vyplývajících z této smlouvy v případě, že nesplnění vzniklo jako důsledek vyšší moci. Za okolnosti vyšší moci se považují okolnosti, které vznikly jako důsledek nepředvídatelných a neodvratitelných skutečností. Ta smluvní strana, která nemůže vlivem vyšší moci dostát svým smluvním závazkům, je povinna neodkladně písemně uvědomit druhou stranu o této skutečnosti a o charakteru okolností, za nichž vyšší moc nastala.</w:t>
      </w:r>
    </w:p>
    <w:p w14:paraId="568D8912" w14:textId="77777777" w:rsidR="007F38A6" w:rsidRDefault="007F38A6">
      <w:pPr>
        <w:ind w:left="540" w:hanging="540"/>
        <w:jc w:val="both"/>
        <w:rPr>
          <w:rFonts w:ascii="Arial" w:hAnsi="Arial"/>
          <w:color w:val="000000"/>
          <w:sz w:val="22"/>
          <w:szCs w:val="22"/>
        </w:rPr>
      </w:pPr>
    </w:p>
    <w:p w14:paraId="0ED05E6B" w14:textId="77777777" w:rsidR="007F38A6" w:rsidRDefault="00DD6CE3">
      <w:pPr>
        <w:jc w:val="both"/>
        <w:rPr>
          <w:rFonts w:ascii="Arial" w:hAnsi="Arial"/>
          <w:color w:val="000000"/>
          <w:sz w:val="22"/>
          <w:szCs w:val="22"/>
        </w:rPr>
      </w:pPr>
      <w:r>
        <w:rPr>
          <w:rFonts w:ascii="Arial" w:hAnsi="Arial"/>
          <w:color w:val="000000"/>
          <w:sz w:val="22"/>
          <w:szCs w:val="22"/>
        </w:rPr>
        <w:lastRenderedPageBreak/>
        <w:t>11.9. Jakákoliv změna této smlouvy musí mít písemnou formu a musí být podepsána osobami oprávněnými jednat a podepisovat za objednatele a poskytovatele nebo osobami jimi zmocněnými. Změny smlouvy se sjednávají zásadně jako dodatek ke smlouvě s číselným označením podle pořadového čísla příslušné změny smlouvy.</w:t>
      </w:r>
    </w:p>
    <w:p w14:paraId="6AC2F168" w14:textId="77777777" w:rsidR="007F38A6" w:rsidRDefault="007F38A6">
      <w:pPr>
        <w:ind w:left="540" w:hanging="540"/>
        <w:jc w:val="both"/>
        <w:rPr>
          <w:rFonts w:ascii="Arial" w:hAnsi="Arial"/>
          <w:color w:val="000000"/>
          <w:sz w:val="22"/>
          <w:szCs w:val="22"/>
        </w:rPr>
      </w:pPr>
    </w:p>
    <w:p w14:paraId="53B40802" w14:textId="77777777" w:rsidR="007F38A6" w:rsidRDefault="00DD6CE3">
      <w:pPr>
        <w:jc w:val="both"/>
        <w:rPr>
          <w:rFonts w:ascii="Arial" w:hAnsi="Arial"/>
          <w:color w:val="000000"/>
          <w:sz w:val="22"/>
          <w:szCs w:val="22"/>
        </w:rPr>
      </w:pPr>
      <w:r>
        <w:rPr>
          <w:rFonts w:ascii="Arial" w:hAnsi="Arial"/>
          <w:color w:val="000000"/>
          <w:sz w:val="22"/>
          <w:szCs w:val="22"/>
        </w:rPr>
        <w:t>11.10. Případné spory, spojené s plněním smlouvy budou řešeny v první řadě vzájemnou dohodou. Právní vztahy touto smlouvou neupravené se řídí obecně platnými právními předpisy právního řádu České republiky, přednostně občanským zákoníkem. Rozhodování v případě sporu mezi objednatelem a poskytovatelem přísluší soudu.</w:t>
      </w:r>
    </w:p>
    <w:p w14:paraId="3CA41DC7" w14:textId="77777777" w:rsidR="007F38A6" w:rsidRDefault="007F38A6">
      <w:pPr>
        <w:ind w:left="540" w:hanging="540"/>
        <w:jc w:val="both"/>
        <w:rPr>
          <w:rFonts w:ascii="Arial" w:hAnsi="Arial"/>
          <w:color w:val="000000"/>
          <w:sz w:val="22"/>
          <w:szCs w:val="22"/>
        </w:rPr>
      </w:pPr>
    </w:p>
    <w:p w14:paraId="7F172817" w14:textId="77777777" w:rsidR="007F38A6" w:rsidRDefault="00DD6CE3">
      <w:pPr>
        <w:jc w:val="both"/>
        <w:rPr>
          <w:rFonts w:ascii="Arial" w:hAnsi="Arial"/>
          <w:color w:val="000000"/>
          <w:sz w:val="22"/>
          <w:szCs w:val="22"/>
        </w:rPr>
      </w:pPr>
      <w:r>
        <w:rPr>
          <w:rFonts w:ascii="Arial" w:hAnsi="Arial"/>
          <w:color w:val="000000"/>
          <w:sz w:val="22"/>
          <w:szCs w:val="22"/>
        </w:rPr>
        <w:t>11.11. Práva a povinnosti ze závazků vzniklých uzavřením této smlouvy nemůže ani jedna strana převést na jinou fyzickou nebo právnickou osobu bez souhlasu druhé strany.</w:t>
      </w:r>
    </w:p>
    <w:p w14:paraId="366A0187" w14:textId="77777777" w:rsidR="007F38A6" w:rsidRDefault="007F38A6">
      <w:pPr>
        <w:ind w:left="540" w:hanging="540"/>
        <w:jc w:val="both"/>
        <w:rPr>
          <w:rFonts w:ascii="Arial" w:hAnsi="Arial"/>
          <w:color w:val="000000"/>
          <w:sz w:val="22"/>
          <w:szCs w:val="22"/>
        </w:rPr>
      </w:pPr>
    </w:p>
    <w:p w14:paraId="1BC96599" w14:textId="77777777" w:rsidR="007F38A6" w:rsidRDefault="00DD6CE3">
      <w:pPr>
        <w:jc w:val="both"/>
        <w:rPr>
          <w:rFonts w:ascii="Arial" w:hAnsi="Arial"/>
          <w:color w:val="000000"/>
          <w:sz w:val="22"/>
          <w:szCs w:val="22"/>
        </w:rPr>
      </w:pPr>
      <w:r>
        <w:rPr>
          <w:rFonts w:ascii="Arial" w:hAnsi="Arial"/>
          <w:color w:val="000000"/>
          <w:sz w:val="22"/>
          <w:szCs w:val="22"/>
        </w:rPr>
        <w:t xml:space="preserve">11.12. </w:t>
      </w:r>
      <w:r>
        <w:rPr>
          <w:rFonts w:ascii="Arial" w:hAnsi="Arial"/>
          <w:b/>
          <w:bCs/>
          <w:color w:val="000000"/>
          <w:sz w:val="22"/>
          <w:szCs w:val="22"/>
        </w:rPr>
        <w:t xml:space="preserve">Tato smlouva nabývá platnosti dnem podpisu oprávněnými zástupci obou smluvních stran a účinnosti dnem uveřejnění v registru smluv </w:t>
      </w:r>
      <w:r>
        <w:rPr>
          <w:rFonts w:ascii="Arial" w:hAnsi="Arial"/>
          <w:color w:val="000000"/>
          <w:sz w:val="22"/>
          <w:szCs w:val="22"/>
        </w:rPr>
        <w:t xml:space="preserve">dle zákona č. 340/2015 Sb., o zvláštních podmínkách účinnosti některých smluv, uveřejňování těchto smluv a o registru smluv (zákon o registru smluv), přičemž objednatel se zavazuje toto uveřejnění zajistit. </w:t>
      </w:r>
    </w:p>
    <w:p w14:paraId="184B51FC" w14:textId="77777777" w:rsidR="007F38A6" w:rsidRDefault="007F38A6">
      <w:pPr>
        <w:ind w:left="540" w:hanging="540"/>
        <w:jc w:val="both"/>
        <w:rPr>
          <w:rFonts w:ascii="Arial" w:hAnsi="Arial"/>
          <w:color w:val="000000"/>
          <w:sz w:val="22"/>
          <w:szCs w:val="22"/>
        </w:rPr>
      </w:pPr>
    </w:p>
    <w:p w14:paraId="1C94FB41" w14:textId="77777777" w:rsidR="007F38A6" w:rsidRDefault="00DD6CE3">
      <w:pPr>
        <w:jc w:val="both"/>
        <w:rPr>
          <w:rFonts w:ascii="Arial" w:hAnsi="Arial"/>
          <w:color w:val="FF0000"/>
          <w:sz w:val="22"/>
          <w:szCs w:val="22"/>
        </w:rPr>
      </w:pPr>
      <w:r>
        <w:rPr>
          <w:rFonts w:ascii="Arial" w:hAnsi="Arial"/>
          <w:color w:val="000000"/>
          <w:sz w:val="22"/>
          <w:szCs w:val="22"/>
        </w:rPr>
        <w:t>11.13. Účastníci smlouvy prohlašují, že tato byla uzavřena dle jejich pravé a svobodné vůle a nebyla ujednána pro žádného z nich za nápadně nevýhodných podmínek nebo v tísni. Smluvní strany shodně prohlašují, že došlo k dohodě v celém rozsahu této smlouvy.</w:t>
      </w:r>
    </w:p>
    <w:p w14:paraId="1A77A3C3" w14:textId="77777777" w:rsidR="007F38A6" w:rsidRDefault="007F38A6">
      <w:pPr>
        <w:ind w:left="540" w:hanging="540"/>
        <w:jc w:val="both"/>
        <w:rPr>
          <w:rFonts w:ascii="Arial" w:hAnsi="Arial"/>
          <w:color w:val="FF0000"/>
          <w:sz w:val="22"/>
          <w:szCs w:val="22"/>
        </w:rPr>
      </w:pPr>
    </w:p>
    <w:p w14:paraId="7AD23DB0" w14:textId="77777777" w:rsidR="007F38A6" w:rsidRPr="001F7BA0" w:rsidRDefault="00DD6CE3">
      <w:pPr>
        <w:pStyle w:val="Zkladntext21"/>
        <w:ind w:left="285" w:hanging="285"/>
        <w:rPr>
          <w:rFonts w:ascii="Arial" w:hAnsi="Arial"/>
          <w:color w:val="000000"/>
          <w:sz w:val="22"/>
          <w:szCs w:val="22"/>
          <w:lang w:val="cs-CZ"/>
        </w:rPr>
      </w:pPr>
      <w:r w:rsidRPr="001F7BA0">
        <w:rPr>
          <w:rFonts w:ascii="Arial" w:hAnsi="Arial"/>
          <w:color w:val="000000"/>
          <w:sz w:val="22"/>
          <w:szCs w:val="22"/>
          <w:lang w:val="cs-CZ"/>
        </w:rPr>
        <w:t>11.14. Nedílnou součástí smlouvy jsou tyto její přílohy:</w:t>
      </w:r>
    </w:p>
    <w:p w14:paraId="6E957E93" w14:textId="77777777" w:rsidR="007F38A6" w:rsidRDefault="00DD6CE3">
      <w:pPr>
        <w:jc w:val="both"/>
        <w:rPr>
          <w:rFonts w:ascii="Arial" w:hAnsi="Arial"/>
          <w:sz w:val="22"/>
          <w:szCs w:val="22"/>
        </w:rPr>
      </w:pPr>
      <w:r>
        <w:rPr>
          <w:rFonts w:ascii="Arial" w:hAnsi="Arial"/>
          <w:sz w:val="22"/>
          <w:szCs w:val="22"/>
        </w:rPr>
        <w:tab/>
        <w:t>Příloha č.1 – Oceněný soupis dodávek a služeb</w:t>
      </w:r>
    </w:p>
    <w:p w14:paraId="7825AE22" w14:textId="77777777" w:rsidR="007F38A6" w:rsidRDefault="00DD6CE3">
      <w:pPr>
        <w:jc w:val="both"/>
        <w:rPr>
          <w:rFonts w:ascii="Arial" w:hAnsi="Arial"/>
          <w:sz w:val="22"/>
          <w:szCs w:val="22"/>
        </w:rPr>
      </w:pPr>
      <w:r>
        <w:rPr>
          <w:rFonts w:ascii="Arial" w:hAnsi="Arial"/>
          <w:sz w:val="22"/>
          <w:szCs w:val="22"/>
        </w:rPr>
        <w:tab/>
        <w:t>Příloha č.2 – Specifikace předmětu plnění veřejné zakázky</w:t>
      </w:r>
    </w:p>
    <w:p w14:paraId="58963B5F" w14:textId="77777777" w:rsidR="007F38A6" w:rsidRDefault="00DD6CE3">
      <w:pPr>
        <w:jc w:val="both"/>
        <w:rPr>
          <w:rFonts w:ascii="Arial" w:hAnsi="Arial"/>
          <w:sz w:val="22"/>
          <w:szCs w:val="22"/>
        </w:rPr>
      </w:pPr>
      <w:r>
        <w:rPr>
          <w:rFonts w:ascii="Arial" w:hAnsi="Arial"/>
          <w:sz w:val="22"/>
          <w:szCs w:val="22"/>
        </w:rPr>
        <w:tab/>
        <w:t>Příloha č.3 – Soupis objektů s počty měřidel a mapa objektů</w:t>
      </w:r>
    </w:p>
    <w:p w14:paraId="77620C39" w14:textId="77777777" w:rsidR="007F38A6" w:rsidRDefault="007F38A6">
      <w:pPr>
        <w:jc w:val="both"/>
        <w:rPr>
          <w:rFonts w:ascii="Arial" w:hAnsi="Arial"/>
          <w:sz w:val="22"/>
          <w:szCs w:val="22"/>
        </w:rPr>
      </w:pPr>
    </w:p>
    <w:p w14:paraId="077BEA5C" w14:textId="77777777" w:rsidR="007F38A6" w:rsidRDefault="00DD6CE3">
      <w:pPr>
        <w:pStyle w:val="Nadpis6"/>
        <w:rPr>
          <w:rFonts w:ascii="Arial" w:hAnsi="Arial"/>
        </w:rPr>
      </w:pPr>
      <w:r>
        <w:rPr>
          <w:rFonts w:ascii="Arial" w:hAnsi="Arial"/>
          <w:b w:val="0"/>
        </w:rPr>
        <w:t>Vrchlabí, dne</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color w:val="0000FF"/>
        </w:rPr>
        <w:t>V ............... dne ..........</w:t>
      </w:r>
    </w:p>
    <w:p w14:paraId="37DA8471" w14:textId="77777777" w:rsidR="007F38A6" w:rsidRDefault="007F38A6">
      <w:pPr>
        <w:jc w:val="both"/>
        <w:rPr>
          <w:rFonts w:ascii="Arial" w:hAnsi="Arial"/>
          <w:b/>
          <w:sz w:val="22"/>
          <w:szCs w:val="22"/>
        </w:rPr>
      </w:pPr>
    </w:p>
    <w:p w14:paraId="5517C5A8" w14:textId="77777777" w:rsidR="007F38A6" w:rsidRDefault="007F38A6">
      <w:pPr>
        <w:jc w:val="both"/>
        <w:rPr>
          <w:rFonts w:ascii="Arial" w:hAnsi="Arial"/>
          <w:b/>
          <w:sz w:val="22"/>
          <w:szCs w:val="22"/>
        </w:rPr>
      </w:pPr>
    </w:p>
    <w:p w14:paraId="0C06995F" w14:textId="77777777" w:rsidR="007F38A6" w:rsidRDefault="00DD6CE3">
      <w:pPr>
        <w:jc w:val="both"/>
        <w:rPr>
          <w:rFonts w:ascii="Arial" w:hAnsi="Arial"/>
          <w:b/>
          <w:sz w:val="22"/>
          <w:szCs w:val="22"/>
        </w:rPr>
      </w:pPr>
      <w:r>
        <w:rPr>
          <w:rFonts w:ascii="Arial" w:hAnsi="Arial"/>
          <w:sz w:val="22"/>
          <w:szCs w:val="22"/>
        </w:rPr>
        <w:t>Za objednatele: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Za poskytovatele:</w:t>
      </w:r>
    </w:p>
    <w:p w14:paraId="74369518" w14:textId="77777777" w:rsidR="007F38A6" w:rsidRDefault="007F38A6">
      <w:pPr>
        <w:jc w:val="both"/>
        <w:rPr>
          <w:rFonts w:ascii="Arial" w:hAnsi="Arial"/>
          <w:b/>
          <w:sz w:val="22"/>
          <w:szCs w:val="22"/>
        </w:rPr>
      </w:pPr>
    </w:p>
    <w:p w14:paraId="6D02B3C6" w14:textId="77777777" w:rsidR="007F38A6" w:rsidRDefault="007F38A6">
      <w:pPr>
        <w:jc w:val="both"/>
        <w:rPr>
          <w:rFonts w:ascii="Arial" w:hAnsi="Arial"/>
          <w:b/>
          <w:sz w:val="22"/>
          <w:szCs w:val="22"/>
        </w:rPr>
      </w:pPr>
    </w:p>
    <w:p w14:paraId="1BB7AF17" w14:textId="77777777" w:rsidR="007F38A6" w:rsidRDefault="007F38A6">
      <w:pPr>
        <w:jc w:val="both"/>
        <w:rPr>
          <w:rFonts w:ascii="Arial" w:hAnsi="Arial"/>
          <w:b/>
          <w:sz w:val="22"/>
          <w:szCs w:val="22"/>
        </w:rPr>
      </w:pPr>
    </w:p>
    <w:p w14:paraId="70C4B814" w14:textId="77777777" w:rsidR="007F38A6" w:rsidRDefault="007F38A6">
      <w:pPr>
        <w:jc w:val="both"/>
        <w:rPr>
          <w:rFonts w:ascii="Arial" w:hAnsi="Arial"/>
          <w:b/>
          <w:sz w:val="22"/>
          <w:szCs w:val="22"/>
        </w:rPr>
      </w:pPr>
    </w:p>
    <w:p w14:paraId="45D6D658" w14:textId="77777777" w:rsidR="007F38A6" w:rsidRDefault="007F38A6">
      <w:pPr>
        <w:jc w:val="both"/>
        <w:rPr>
          <w:rFonts w:ascii="Arial" w:hAnsi="Arial"/>
          <w:b/>
          <w:sz w:val="22"/>
          <w:szCs w:val="22"/>
        </w:rPr>
      </w:pPr>
    </w:p>
    <w:p w14:paraId="5DE9CA34" w14:textId="77777777" w:rsidR="007F38A6" w:rsidRDefault="007F38A6">
      <w:pPr>
        <w:jc w:val="both"/>
        <w:rPr>
          <w:rFonts w:ascii="Arial" w:hAnsi="Arial"/>
          <w:b/>
          <w:sz w:val="22"/>
          <w:szCs w:val="22"/>
        </w:rPr>
      </w:pPr>
    </w:p>
    <w:p w14:paraId="6CFF1DBB" w14:textId="77777777" w:rsidR="007F38A6" w:rsidRDefault="007F38A6">
      <w:pPr>
        <w:jc w:val="both"/>
        <w:rPr>
          <w:rFonts w:ascii="Arial" w:hAnsi="Arial"/>
          <w:b/>
          <w:sz w:val="22"/>
          <w:szCs w:val="22"/>
        </w:rPr>
      </w:pPr>
    </w:p>
    <w:p w14:paraId="12247DE8" w14:textId="77777777" w:rsidR="007F38A6" w:rsidRDefault="00DD6CE3">
      <w:pPr>
        <w:jc w:val="both"/>
        <w:rPr>
          <w:rFonts w:ascii="Arial" w:hAnsi="Arial"/>
          <w:color w:val="000000"/>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color w:val="0000FF"/>
          <w:sz w:val="22"/>
          <w:szCs w:val="22"/>
        </w:rPr>
        <w:t>......................................</w:t>
      </w:r>
    </w:p>
    <w:p w14:paraId="1CFEE136" w14:textId="77777777" w:rsidR="007F38A6" w:rsidRDefault="00DD6CE3">
      <w:pPr>
        <w:jc w:val="both"/>
        <w:rPr>
          <w:rFonts w:ascii="Arial" w:hAnsi="Arial"/>
          <w:sz w:val="22"/>
          <w:szCs w:val="22"/>
        </w:rPr>
      </w:pPr>
      <w:r>
        <w:rPr>
          <w:rFonts w:ascii="Arial" w:hAnsi="Arial"/>
          <w:color w:val="000000"/>
          <w:sz w:val="22"/>
          <w:szCs w:val="22"/>
        </w:rPr>
        <w:t>Ing. Jan SOBOTKA</w:t>
      </w:r>
      <w:r>
        <w:rPr>
          <w:rFonts w:ascii="Arial" w:hAnsi="Arial"/>
          <w:color w:val="000000"/>
          <w:sz w:val="22"/>
          <w:szCs w:val="22"/>
        </w:rPr>
        <w:tab/>
      </w:r>
      <w:r>
        <w:rPr>
          <w:rFonts w:ascii="Arial" w:hAnsi="Arial"/>
          <w:color w:val="000000"/>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color w:val="0000FF"/>
          <w:sz w:val="22"/>
          <w:szCs w:val="22"/>
        </w:rPr>
        <w:t>jméno, příjmení, funkce</w:t>
      </w:r>
    </w:p>
    <w:p w14:paraId="7912835F" w14:textId="0FF6D81E" w:rsidR="007F38A6" w:rsidRDefault="00DD6CE3">
      <w:pPr>
        <w:jc w:val="both"/>
        <w:rPr>
          <w:rFonts w:ascii="Arial" w:hAnsi="Arial"/>
          <w:color w:val="0000FF"/>
          <w:sz w:val="22"/>
          <w:szCs w:val="22"/>
        </w:rPr>
      </w:pPr>
      <w:r>
        <w:rPr>
          <w:rFonts w:ascii="Arial" w:hAnsi="Arial"/>
          <w:sz w:val="22"/>
          <w:szCs w:val="22"/>
        </w:rPr>
        <w:t>starosta města Vrchlabí</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color w:val="0000FF"/>
          <w:sz w:val="22"/>
          <w:szCs w:val="22"/>
        </w:rPr>
        <w:t>oprávněné osoby</w:t>
      </w:r>
    </w:p>
    <w:p w14:paraId="0BCDA98E" w14:textId="77777777" w:rsidR="009D33CA" w:rsidRDefault="009D33CA">
      <w:pPr>
        <w:jc w:val="both"/>
      </w:pPr>
    </w:p>
    <w:sectPr w:rsidR="009D33CA" w:rsidSect="007F38A6">
      <w:footerReference w:type="even" r:id="rId9"/>
      <w:footerReference w:type="default" r:id="rId10"/>
      <w:pgSz w:w="11906" w:h="16838"/>
      <w:pgMar w:top="1134" w:right="926" w:bottom="1134"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AE39" w14:textId="77777777" w:rsidR="005603A7" w:rsidRDefault="005603A7">
      <w:r>
        <w:separator/>
      </w:r>
    </w:p>
  </w:endnote>
  <w:endnote w:type="continuationSeparator" w:id="0">
    <w:p w14:paraId="2CB54996" w14:textId="77777777" w:rsidR="005603A7" w:rsidRDefault="0056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vinion">
    <w:altName w:val="Symbol"/>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DFB2" w14:textId="77777777" w:rsidR="007F38A6" w:rsidRDefault="00B1563A">
    <w:pPr>
      <w:pStyle w:val="Zpat"/>
      <w:framePr w:wrap="around" w:vAnchor="text" w:hAnchor="margin" w:xAlign="center" w:y="1"/>
      <w:rPr>
        <w:rStyle w:val="slostrnky"/>
      </w:rPr>
    </w:pPr>
    <w:r>
      <w:rPr>
        <w:rStyle w:val="slostrnky"/>
      </w:rPr>
      <w:fldChar w:fldCharType="begin"/>
    </w:r>
    <w:r w:rsidR="00DD6CE3">
      <w:rPr>
        <w:rStyle w:val="slostrnky"/>
      </w:rPr>
      <w:instrText xml:space="preserve">PAGE  </w:instrText>
    </w:r>
    <w:r>
      <w:rPr>
        <w:rStyle w:val="slostrnky"/>
      </w:rPr>
      <w:fldChar w:fldCharType="separate"/>
    </w:r>
    <w:r w:rsidR="00DD6CE3">
      <w:rPr>
        <w:rStyle w:val="slostrnky"/>
      </w:rPr>
      <w:t>1</w:t>
    </w:r>
    <w:r>
      <w:rPr>
        <w:rStyle w:val="slostrnky"/>
      </w:rPr>
      <w:fldChar w:fldCharType="end"/>
    </w:r>
  </w:p>
  <w:p w14:paraId="1701AA8D" w14:textId="77777777" w:rsidR="007F38A6" w:rsidRDefault="007F38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29F2" w14:textId="77777777" w:rsidR="007F38A6" w:rsidRDefault="00B1563A">
    <w:pPr>
      <w:pStyle w:val="Zpat"/>
      <w:framePr w:wrap="around" w:vAnchor="text" w:hAnchor="margin" w:xAlign="center" w:y="1"/>
      <w:rPr>
        <w:rStyle w:val="slostrnky"/>
      </w:rPr>
    </w:pPr>
    <w:r>
      <w:rPr>
        <w:rStyle w:val="slostrnky"/>
      </w:rPr>
      <w:fldChar w:fldCharType="begin"/>
    </w:r>
    <w:r w:rsidR="00DD6CE3">
      <w:rPr>
        <w:rStyle w:val="slostrnky"/>
      </w:rPr>
      <w:instrText xml:space="preserve">PAGE  </w:instrText>
    </w:r>
    <w:r>
      <w:rPr>
        <w:rStyle w:val="slostrnky"/>
      </w:rPr>
      <w:fldChar w:fldCharType="separate"/>
    </w:r>
    <w:r w:rsidR="000C326B">
      <w:rPr>
        <w:rStyle w:val="slostrnky"/>
        <w:noProof/>
      </w:rPr>
      <w:t>1</w:t>
    </w:r>
    <w:r>
      <w:rPr>
        <w:rStyle w:val="slostrnky"/>
      </w:rPr>
      <w:fldChar w:fldCharType="end"/>
    </w:r>
  </w:p>
  <w:p w14:paraId="0C6ADC8B" w14:textId="77777777" w:rsidR="007F38A6" w:rsidRDefault="007F38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0980" w14:textId="77777777" w:rsidR="005603A7" w:rsidRDefault="005603A7">
      <w:r>
        <w:separator/>
      </w:r>
    </w:p>
  </w:footnote>
  <w:footnote w:type="continuationSeparator" w:id="0">
    <w:p w14:paraId="58280504" w14:textId="77777777" w:rsidR="005603A7" w:rsidRDefault="0056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AA9"/>
    <w:multiLevelType w:val="hybridMultilevel"/>
    <w:tmpl w:val="AA805B48"/>
    <w:lvl w:ilvl="0" w:tplc="6714FB84">
      <w:start w:val="1"/>
      <w:numFmt w:val="bullet"/>
      <w:lvlText w:val=""/>
      <w:lvlJc w:val="left"/>
      <w:pPr>
        <w:tabs>
          <w:tab w:val="num" w:pos="540"/>
        </w:tabs>
        <w:ind w:left="540" w:hanging="360"/>
      </w:pPr>
      <w:rPr>
        <w:rFonts w:ascii="Symbol" w:hAnsi="Symbol"/>
      </w:rPr>
    </w:lvl>
    <w:lvl w:ilvl="1" w:tplc="7B9C9EA2">
      <w:start w:val="1"/>
      <w:numFmt w:val="lowerLetter"/>
      <w:lvlText w:val="%2."/>
      <w:lvlJc w:val="left"/>
      <w:pPr>
        <w:tabs>
          <w:tab w:val="num" w:pos="1440"/>
        </w:tabs>
        <w:ind w:left="1440" w:hanging="360"/>
      </w:pPr>
    </w:lvl>
    <w:lvl w:ilvl="2" w:tplc="24AAF6C8">
      <w:start w:val="1"/>
      <w:numFmt w:val="lowerRoman"/>
      <w:lvlText w:val="%3."/>
      <w:lvlJc w:val="right"/>
      <w:pPr>
        <w:tabs>
          <w:tab w:val="num" w:pos="2160"/>
        </w:tabs>
        <w:ind w:left="2160" w:hanging="180"/>
      </w:pPr>
    </w:lvl>
    <w:lvl w:ilvl="3" w:tplc="12AEEB4C">
      <w:start w:val="1"/>
      <w:numFmt w:val="decimal"/>
      <w:lvlText w:val="%4."/>
      <w:lvlJc w:val="left"/>
      <w:pPr>
        <w:tabs>
          <w:tab w:val="num" w:pos="2880"/>
        </w:tabs>
        <w:ind w:left="2880" w:hanging="360"/>
      </w:pPr>
    </w:lvl>
    <w:lvl w:ilvl="4" w:tplc="66EA94A2">
      <w:start w:val="1"/>
      <w:numFmt w:val="lowerLetter"/>
      <w:lvlText w:val="%5."/>
      <w:lvlJc w:val="left"/>
      <w:pPr>
        <w:tabs>
          <w:tab w:val="num" w:pos="3600"/>
        </w:tabs>
        <w:ind w:left="3600" w:hanging="360"/>
      </w:pPr>
    </w:lvl>
    <w:lvl w:ilvl="5" w:tplc="ADD8C198">
      <w:start w:val="1"/>
      <w:numFmt w:val="lowerRoman"/>
      <w:lvlText w:val="%6."/>
      <w:lvlJc w:val="right"/>
      <w:pPr>
        <w:tabs>
          <w:tab w:val="num" w:pos="4320"/>
        </w:tabs>
        <w:ind w:left="4320" w:hanging="180"/>
      </w:pPr>
    </w:lvl>
    <w:lvl w:ilvl="6" w:tplc="87A2C72C">
      <w:start w:val="1"/>
      <w:numFmt w:val="decimal"/>
      <w:lvlText w:val="%7."/>
      <w:lvlJc w:val="left"/>
      <w:pPr>
        <w:tabs>
          <w:tab w:val="num" w:pos="5040"/>
        </w:tabs>
        <w:ind w:left="5040" w:hanging="360"/>
      </w:pPr>
    </w:lvl>
    <w:lvl w:ilvl="7" w:tplc="877E6602">
      <w:start w:val="1"/>
      <w:numFmt w:val="lowerLetter"/>
      <w:lvlText w:val="%8."/>
      <w:lvlJc w:val="left"/>
      <w:pPr>
        <w:tabs>
          <w:tab w:val="num" w:pos="5760"/>
        </w:tabs>
        <w:ind w:left="5760" w:hanging="360"/>
      </w:pPr>
    </w:lvl>
    <w:lvl w:ilvl="8" w:tplc="B440AB30">
      <w:start w:val="1"/>
      <w:numFmt w:val="lowerRoman"/>
      <w:lvlText w:val="%9."/>
      <w:lvlJc w:val="right"/>
      <w:pPr>
        <w:tabs>
          <w:tab w:val="num" w:pos="6480"/>
        </w:tabs>
        <w:ind w:left="6480" w:hanging="180"/>
      </w:pPr>
    </w:lvl>
  </w:abstractNum>
  <w:abstractNum w:abstractNumId="1" w15:restartNumberingAfterBreak="0">
    <w:nsid w:val="00C66D1B"/>
    <w:multiLevelType w:val="multilevel"/>
    <w:tmpl w:val="E1C257F8"/>
    <w:lvl w:ilvl="0">
      <w:start w:val="1"/>
      <w:numFmt w:val="decimal"/>
      <w:lvlText w:val="%1."/>
      <w:legacy w:legacy="1" w:legacySpace="0" w:legacyIndent="0"/>
      <w:lvlJc w:val="left"/>
      <w:pPr>
        <w:ind w:left="630" w:hanging="630"/>
      </w:pPr>
    </w:lvl>
    <w:lvl w:ilvl="1">
      <w:start w:val="1"/>
      <w:numFmt w:val="decimal"/>
      <w:lvlText w:val="%1.%2."/>
      <w:legacy w:legacy="1" w:legacySpace="0" w:legacyIndent="0"/>
      <w:lvlJc w:val="left"/>
      <w:pPr>
        <w:ind w:left="720" w:hanging="720"/>
      </w:pPr>
      <w:rPr>
        <w:b/>
      </w:rPr>
    </w:lvl>
    <w:lvl w:ilvl="2">
      <w:start w:val="1"/>
      <w:numFmt w:val="decimal"/>
      <w:lvlText w:val="%1.%2.%3."/>
      <w:legacy w:legacy="1" w:legacySpace="0" w:legacyIndent="0"/>
      <w:lvlJc w:val="left"/>
      <w:pPr>
        <w:ind w:left="2070" w:hanging="720"/>
      </w:pPr>
    </w:lvl>
    <w:lvl w:ilvl="3">
      <w:start w:val="1"/>
      <w:numFmt w:val="decimal"/>
      <w:lvlText w:val="%1.%2.%3.%4."/>
      <w:legacy w:legacy="1" w:legacySpace="0" w:legacyIndent="0"/>
      <w:lvlJc w:val="left"/>
      <w:pPr>
        <w:ind w:left="3150" w:hanging="1080"/>
      </w:pPr>
    </w:lvl>
    <w:lvl w:ilvl="4">
      <w:start w:val="1"/>
      <w:numFmt w:val="decimal"/>
      <w:lvlText w:val="%1.%2.%3.%4.%5."/>
      <w:legacy w:legacy="1" w:legacySpace="0" w:legacyIndent="0"/>
      <w:lvlJc w:val="left"/>
      <w:pPr>
        <w:ind w:left="4230" w:hanging="1080"/>
      </w:pPr>
    </w:lvl>
    <w:lvl w:ilvl="5">
      <w:start w:val="1"/>
      <w:numFmt w:val="decimal"/>
      <w:lvlText w:val="%1.%2.%3.%4.%5.%6."/>
      <w:legacy w:legacy="1" w:legacySpace="0" w:legacyIndent="0"/>
      <w:lvlJc w:val="left"/>
      <w:pPr>
        <w:ind w:left="5670" w:hanging="1440"/>
      </w:pPr>
    </w:lvl>
    <w:lvl w:ilvl="6">
      <w:start w:val="1"/>
      <w:numFmt w:val="decimal"/>
      <w:lvlText w:val="%1.%2.%3.%4.%5.%6.%7."/>
      <w:legacy w:legacy="1" w:legacySpace="0" w:legacyIndent="0"/>
      <w:lvlJc w:val="left"/>
      <w:pPr>
        <w:ind w:left="7110" w:hanging="1440"/>
      </w:pPr>
    </w:lvl>
    <w:lvl w:ilvl="7">
      <w:start w:val="1"/>
      <w:numFmt w:val="decimal"/>
      <w:lvlText w:val="%1.%2.%3.%4.%5.%6.%7.%8."/>
      <w:legacy w:legacy="1" w:legacySpace="0" w:legacyIndent="0"/>
      <w:lvlJc w:val="left"/>
      <w:pPr>
        <w:ind w:left="8910" w:hanging="1800"/>
      </w:pPr>
    </w:lvl>
    <w:lvl w:ilvl="8">
      <w:start w:val="1"/>
      <w:numFmt w:val="decimal"/>
      <w:lvlText w:val="%1.%2.%3.%4.%5.%6.%7.%8.%9."/>
      <w:legacy w:legacy="1" w:legacySpace="0" w:legacyIndent="0"/>
      <w:lvlJc w:val="left"/>
      <w:pPr>
        <w:ind w:left="10710" w:hanging="1800"/>
      </w:pPr>
    </w:lvl>
  </w:abstractNum>
  <w:abstractNum w:abstractNumId="2" w15:restartNumberingAfterBreak="0">
    <w:nsid w:val="03157A34"/>
    <w:multiLevelType w:val="multilevel"/>
    <w:tmpl w:val="563ED8FC"/>
    <w:lvl w:ilvl="0">
      <w:start w:val="1"/>
      <w:numFmt w:val="decimal"/>
      <w:lvlText w:val="%1."/>
      <w:legacy w:legacy="1" w:legacySpace="0" w:legacyIndent="0"/>
      <w:lvlJc w:val="left"/>
      <w:pPr>
        <w:ind w:left="630" w:hanging="630"/>
      </w:pPr>
    </w:lvl>
    <w:lvl w:ilvl="1">
      <w:start w:val="1"/>
      <w:numFmt w:val="decimal"/>
      <w:lvlText w:val="%1.%2."/>
      <w:legacy w:legacy="1" w:legacySpace="0" w:legacyIndent="0"/>
      <w:lvlJc w:val="left"/>
      <w:pPr>
        <w:ind w:left="720" w:hanging="720"/>
      </w:pPr>
      <w:rPr>
        <w:b/>
      </w:rPr>
    </w:lvl>
    <w:lvl w:ilvl="2">
      <w:start w:val="1"/>
      <w:numFmt w:val="decimal"/>
      <w:lvlText w:val="%1.%2.%3."/>
      <w:legacy w:legacy="1" w:legacySpace="0" w:legacyIndent="0"/>
      <w:lvlJc w:val="left"/>
      <w:pPr>
        <w:ind w:left="2070" w:hanging="720"/>
      </w:pPr>
    </w:lvl>
    <w:lvl w:ilvl="3">
      <w:start w:val="1"/>
      <w:numFmt w:val="decimal"/>
      <w:lvlText w:val="%1.%2.%3.%4."/>
      <w:legacy w:legacy="1" w:legacySpace="0" w:legacyIndent="0"/>
      <w:lvlJc w:val="left"/>
      <w:pPr>
        <w:ind w:left="3150" w:hanging="1080"/>
      </w:pPr>
    </w:lvl>
    <w:lvl w:ilvl="4">
      <w:start w:val="1"/>
      <w:numFmt w:val="decimal"/>
      <w:lvlText w:val="%1.%2.%3.%4.%5."/>
      <w:legacy w:legacy="1" w:legacySpace="0" w:legacyIndent="0"/>
      <w:lvlJc w:val="left"/>
      <w:pPr>
        <w:ind w:left="4230" w:hanging="1080"/>
      </w:pPr>
    </w:lvl>
    <w:lvl w:ilvl="5">
      <w:start w:val="1"/>
      <w:numFmt w:val="decimal"/>
      <w:lvlText w:val="%1.%2.%3.%4.%5.%6."/>
      <w:legacy w:legacy="1" w:legacySpace="0" w:legacyIndent="0"/>
      <w:lvlJc w:val="left"/>
      <w:pPr>
        <w:ind w:left="5670" w:hanging="1440"/>
      </w:pPr>
    </w:lvl>
    <w:lvl w:ilvl="6">
      <w:start w:val="1"/>
      <w:numFmt w:val="decimal"/>
      <w:lvlText w:val="%1.%2.%3.%4.%5.%6.%7."/>
      <w:legacy w:legacy="1" w:legacySpace="0" w:legacyIndent="0"/>
      <w:lvlJc w:val="left"/>
      <w:pPr>
        <w:ind w:left="7110" w:hanging="1440"/>
      </w:pPr>
    </w:lvl>
    <w:lvl w:ilvl="7">
      <w:start w:val="1"/>
      <w:numFmt w:val="decimal"/>
      <w:lvlText w:val="%1.%2.%3.%4.%5.%6.%7.%8."/>
      <w:legacy w:legacy="1" w:legacySpace="0" w:legacyIndent="0"/>
      <w:lvlJc w:val="left"/>
      <w:pPr>
        <w:ind w:left="8910" w:hanging="1800"/>
      </w:pPr>
    </w:lvl>
    <w:lvl w:ilvl="8">
      <w:start w:val="1"/>
      <w:numFmt w:val="decimal"/>
      <w:lvlText w:val="%1.%2.%3.%4.%5.%6.%7.%8.%9."/>
      <w:legacy w:legacy="1" w:legacySpace="0" w:legacyIndent="0"/>
      <w:lvlJc w:val="left"/>
      <w:pPr>
        <w:ind w:left="10710" w:hanging="1800"/>
      </w:pPr>
    </w:lvl>
  </w:abstractNum>
  <w:abstractNum w:abstractNumId="3" w15:restartNumberingAfterBreak="0">
    <w:nsid w:val="0E992783"/>
    <w:multiLevelType w:val="multilevel"/>
    <w:tmpl w:val="D31A387C"/>
    <w:lvl w:ilvl="0">
      <w:start w:val="1"/>
      <w:numFmt w:val="decimal"/>
      <w:lvlText w:val="%1."/>
      <w:legacy w:legacy="1" w:legacySpace="0" w:legacyIndent="0"/>
      <w:lvlJc w:val="left"/>
      <w:pPr>
        <w:ind w:left="1170" w:hanging="630"/>
      </w:pPr>
    </w:lvl>
    <w:lvl w:ilvl="1">
      <w:start w:val="1"/>
      <w:numFmt w:val="decimal"/>
      <w:lvlText w:val="%1.%2."/>
      <w:legacy w:legacy="1" w:legacySpace="0" w:legacyIndent="0"/>
      <w:lvlJc w:val="left"/>
      <w:pPr>
        <w:ind w:left="1530" w:hanging="720"/>
      </w:pPr>
    </w:lvl>
    <w:lvl w:ilvl="2">
      <w:start w:val="1"/>
      <w:numFmt w:val="decimal"/>
      <w:lvlText w:val="%1.%2.%3."/>
      <w:legacy w:legacy="1" w:legacySpace="0" w:legacyIndent="0"/>
      <w:lvlJc w:val="left"/>
      <w:pPr>
        <w:ind w:left="2250" w:hanging="720"/>
      </w:pPr>
    </w:lvl>
    <w:lvl w:ilvl="3">
      <w:start w:val="1"/>
      <w:numFmt w:val="decimal"/>
      <w:lvlText w:val="%1.%2.%3.%4."/>
      <w:legacy w:legacy="1" w:legacySpace="0" w:legacyIndent="0"/>
      <w:lvlJc w:val="left"/>
      <w:pPr>
        <w:ind w:left="3330" w:hanging="1080"/>
      </w:pPr>
    </w:lvl>
    <w:lvl w:ilvl="4">
      <w:start w:val="1"/>
      <w:numFmt w:val="decimal"/>
      <w:lvlText w:val="%1.%2.%3.%4.%5."/>
      <w:legacy w:legacy="1" w:legacySpace="0" w:legacyIndent="0"/>
      <w:lvlJc w:val="left"/>
      <w:pPr>
        <w:ind w:left="4410" w:hanging="1080"/>
      </w:pPr>
    </w:lvl>
    <w:lvl w:ilvl="5">
      <w:start w:val="1"/>
      <w:numFmt w:val="decimal"/>
      <w:lvlText w:val="%1.%2.%3.%4.%5.%6."/>
      <w:legacy w:legacy="1" w:legacySpace="0" w:legacyIndent="0"/>
      <w:lvlJc w:val="left"/>
      <w:pPr>
        <w:ind w:left="5850" w:hanging="1440"/>
      </w:pPr>
    </w:lvl>
    <w:lvl w:ilvl="6">
      <w:start w:val="1"/>
      <w:numFmt w:val="decimal"/>
      <w:lvlText w:val="%1.%2.%3.%4.%5.%6.%7."/>
      <w:legacy w:legacy="1" w:legacySpace="0" w:legacyIndent="0"/>
      <w:lvlJc w:val="left"/>
      <w:pPr>
        <w:ind w:left="7290" w:hanging="1440"/>
      </w:pPr>
    </w:lvl>
    <w:lvl w:ilvl="7">
      <w:start w:val="1"/>
      <w:numFmt w:val="decimal"/>
      <w:lvlText w:val="%1.%2.%3.%4.%5.%6.%7.%8."/>
      <w:legacy w:legacy="1" w:legacySpace="0" w:legacyIndent="0"/>
      <w:lvlJc w:val="left"/>
      <w:pPr>
        <w:ind w:left="9090" w:hanging="1800"/>
      </w:pPr>
    </w:lvl>
    <w:lvl w:ilvl="8">
      <w:start w:val="1"/>
      <w:numFmt w:val="decimal"/>
      <w:lvlText w:val="%1.%2.%3.%4.%5.%6.%7.%8.%9."/>
      <w:legacy w:legacy="1" w:legacySpace="0" w:legacyIndent="0"/>
      <w:lvlJc w:val="left"/>
      <w:pPr>
        <w:ind w:left="10890" w:hanging="1800"/>
      </w:pPr>
    </w:lvl>
  </w:abstractNum>
  <w:abstractNum w:abstractNumId="4" w15:restartNumberingAfterBreak="0">
    <w:nsid w:val="0F0F6C2F"/>
    <w:multiLevelType w:val="multilevel"/>
    <w:tmpl w:val="54968AEC"/>
    <w:lvl w:ilvl="0">
      <w:start w:val="4"/>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2685F0A"/>
    <w:multiLevelType w:val="hybridMultilevel"/>
    <w:tmpl w:val="B8B0EE00"/>
    <w:lvl w:ilvl="0" w:tplc="0F544D4E">
      <w:start w:val="1"/>
      <w:numFmt w:val="bullet"/>
      <w:lvlText w:val=""/>
      <w:lvlJc w:val="left"/>
      <w:pPr>
        <w:tabs>
          <w:tab w:val="num" w:pos="360"/>
        </w:tabs>
        <w:ind w:left="360" w:hanging="360"/>
      </w:pPr>
      <w:rPr>
        <w:rFonts w:ascii="Symbol" w:hAnsi="Symbol"/>
      </w:rPr>
    </w:lvl>
    <w:lvl w:ilvl="1" w:tplc="01184B6C">
      <w:start w:val="1"/>
      <w:numFmt w:val="lowerLetter"/>
      <w:lvlText w:val="%2."/>
      <w:lvlJc w:val="left"/>
      <w:pPr>
        <w:tabs>
          <w:tab w:val="num" w:pos="1260"/>
        </w:tabs>
        <w:ind w:left="1260" w:hanging="360"/>
      </w:pPr>
    </w:lvl>
    <w:lvl w:ilvl="2" w:tplc="C6042D1C">
      <w:start w:val="1"/>
      <w:numFmt w:val="lowerRoman"/>
      <w:lvlText w:val="%3."/>
      <w:lvlJc w:val="right"/>
      <w:pPr>
        <w:tabs>
          <w:tab w:val="num" w:pos="1980"/>
        </w:tabs>
        <w:ind w:left="1980" w:hanging="180"/>
      </w:pPr>
    </w:lvl>
    <w:lvl w:ilvl="3" w:tplc="D506C988">
      <w:start w:val="1"/>
      <w:numFmt w:val="decimal"/>
      <w:lvlText w:val="%4."/>
      <w:lvlJc w:val="left"/>
      <w:pPr>
        <w:tabs>
          <w:tab w:val="num" w:pos="2700"/>
        </w:tabs>
        <w:ind w:left="2700" w:hanging="360"/>
      </w:pPr>
    </w:lvl>
    <w:lvl w:ilvl="4" w:tplc="1F6A6B3C">
      <w:start w:val="1"/>
      <w:numFmt w:val="lowerLetter"/>
      <w:lvlText w:val="%5."/>
      <w:lvlJc w:val="left"/>
      <w:pPr>
        <w:tabs>
          <w:tab w:val="num" w:pos="3420"/>
        </w:tabs>
        <w:ind w:left="3420" w:hanging="360"/>
      </w:pPr>
    </w:lvl>
    <w:lvl w:ilvl="5" w:tplc="7B225F72">
      <w:start w:val="1"/>
      <w:numFmt w:val="lowerRoman"/>
      <w:lvlText w:val="%6."/>
      <w:lvlJc w:val="right"/>
      <w:pPr>
        <w:tabs>
          <w:tab w:val="num" w:pos="4140"/>
        </w:tabs>
        <w:ind w:left="4140" w:hanging="180"/>
      </w:pPr>
    </w:lvl>
    <w:lvl w:ilvl="6" w:tplc="0C300228">
      <w:start w:val="1"/>
      <w:numFmt w:val="decimal"/>
      <w:lvlText w:val="%7."/>
      <w:lvlJc w:val="left"/>
      <w:pPr>
        <w:tabs>
          <w:tab w:val="num" w:pos="4860"/>
        </w:tabs>
        <w:ind w:left="4860" w:hanging="360"/>
      </w:pPr>
    </w:lvl>
    <w:lvl w:ilvl="7" w:tplc="1A881E70">
      <w:start w:val="1"/>
      <w:numFmt w:val="lowerLetter"/>
      <w:lvlText w:val="%8."/>
      <w:lvlJc w:val="left"/>
      <w:pPr>
        <w:tabs>
          <w:tab w:val="num" w:pos="5580"/>
        </w:tabs>
        <w:ind w:left="5580" w:hanging="360"/>
      </w:pPr>
    </w:lvl>
    <w:lvl w:ilvl="8" w:tplc="29C8338A">
      <w:start w:val="1"/>
      <w:numFmt w:val="lowerRoman"/>
      <w:lvlText w:val="%9."/>
      <w:lvlJc w:val="right"/>
      <w:pPr>
        <w:tabs>
          <w:tab w:val="num" w:pos="6300"/>
        </w:tabs>
        <w:ind w:left="6300" w:hanging="180"/>
      </w:pPr>
    </w:lvl>
  </w:abstractNum>
  <w:abstractNum w:abstractNumId="6" w15:restartNumberingAfterBreak="0">
    <w:nsid w:val="13054C9F"/>
    <w:multiLevelType w:val="multilevel"/>
    <w:tmpl w:val="24E01DF8"/>
    <w:lvl w:ilvl="0">
      <w:start w:val="4"/>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160B553D"/>
    <w:multiLevelType w:val="hybridMultilevel"/>
    <w:tmpl w:val="898AD662"/>
    <w:lvl w:ilvl="0" w:tplc="20E69BDE">
      <w:start w:val="5"/>
      <w:numFmt w:val="bullet"/>
      <w:lvlText w:val="-"/>
      <w:lvlJc w:val="left"/>
      <w:pPr>
        <w:tabs>
          <w:tab w:val="num" w:pos="1080"/>
        </w:tabs>
        <w:ind w:left="1080" w:hanging="360"/>
      </w:pPr>
      <w:rPr>
        <w:rFonts w:ascii="Times New Roman" w:eastAsia="Times New Roman" w:hAnsi="Times New Roman"/>
      </w:rPr>
    </w:lvl>
    <w:lvl w:ilvl="1" w:tplc="223EE8AA">
      <w:start w:val="5"/>
      <w:numFmt w:val="bullet"/>
      <w:lvlText w:val="-"/>
      <w:lvlJc w:val="left"/>
      <w:pPr>
        <w:tabs>
          <w:tab w:val="num" w:pos="744"/>
        </w:tabs>
        <w:ind w:left="744" w:hanging="360"/>
      </w:pPr>
      <w:rPr>
        <w:rFonts w:ascii="Times New Roman" w:eastAsia="Times New Roman" w:hAnsi="Times New Roman"/>
      </w:rPr>
    </w:lvl>
    <w:lvl w:ilvl="2" w:tplc="4A2E1B4C">
      <w:start w:val="1"/>
      <w:numFmt w:val="bullet"/>
      <w:lvlText w:val=""/>
      <w:lvlJc w:val="left"/>
      <w:pPr>
        <w:tabs>
          <w:tab w:val="num" w:pos="1464"/>
        </w:tabs>
        <w:ind w:left="1464" w:hanging="360"/>
      </w:pPr>
      <w:rPr>
        <w:rFonts w:ascii="Wingdings" w:hAnsi="Wingdings"/>
      </w:rPr>
    </w:lvl>
    <w:lvl w:ilvl="3" w:tplc="B49C4CFE">
      <w:start w:val="1"/>
      <w:numFmt w:val="bullet"/>
      <w:lvlText w:val=""/>
      <w:lvlJc w:val="left"/>
      <w:pPr>
        <w:tabs>
          <w:tab w:val="num" w:pos="2184"/>
        </w:tabs>
        <w:ind w:left="2184" w:hanging="360"/>
      </w:pPr>
      <w:rPr>
        <w:rFonts w:ascii="Symbol" w:hAnsi="Symbol"/>
      </w:rPr>
    </w:lvl>
    <w:lvl w:ilvl="4" w:tplc="FCBEA622">
      <w:start w:val="1"/>
      <w:numFmt w:val="bullet"/>
      <w:lvlText w:val="o"/>
      <w:lvlJc w:val="left"/>
      <w:pPr>
        <w:tabs>
          <w:tab w:val="num" w:pos="2904"/>
        </w:tabs>
        <w:ind w:left="2904" w:hanging="360"/>
      </w:pPr>
      <w:rPr>
        <w:rFonts w:ascii="Courier New" w:hAnsi="Courier New"/>
      </w:rPr>
    </w:lvl>
    <w:lvl w:ilvl="5" w:tplc="03BE05EE">
      <w:start w:val="1"/>
      <w:numFmt w:val="bullet"/>
      <w:lvlText w:val=""/>
      <w:lvlJc w:val="left"/>
      <w:pPr>
        <w:tabs>
          <w:tab w:val="num" w:pos="3624"/>
        </w:tabs>
        <w:ind w:left="3624" w:hanging="360"/>
      </w:pPr>
      <w:rPr>
        <w:rFonts w:ascii="Wingdings" w:hAnsi="Wingdings"/>
      </w:rPr>
    </w:lvl>
    <w:lvl w:ilvl="6" w:tplc="EE6C5B10">
      <w:start w:val="1"/>
      <w:numFmt w:val="bullet"/>
      <w:lvlText w:val=""/>
      <w:lvlJc w:val="left"/>
      <w:pPr>
        <w:tabs>
          <w:tab w:val="num" w:pos="4344"/>
        </w:tabs>
        <w:ind w:left="4344" w:hanging="360"/>
      </w:pPr>
      <w:rPr>
        <w:rFonts w:ascii="Symbol" w:hAnsi="Symbol"/>
      </w:rPr>
    </w:lvl>
    <w:lvl w:ilvl="7" w:tplc="FD7296A8">
      <w:start w:val="1"/>
      <w:numFmt w:val="bullet"/>
      <w:lvlText w:val="o"/>
      <w:lvlJc w:val="left"/>
      <w:pPr>
        <w:tabs>
          <w:tab w:val="num" w:pos="5064"/>
        </w:tabs>
        <w:ind w:left="5064" w:hanging="360"/>
      </w:pPr>
      <w:rPr>
        <w:rFonts w:ascii="Courier New" w:hAnsi="Courier New"/>
      </w:rPr>
    </w:lvl>
    <w:lvl w:ilvl="8" w:tplc="404E44A4">
      <w:start w:val="1"/>
      <w:numFmt w:val="bullet"/>
      <w:lvlText w:val=""/>
      <w:lvlJc w:val="left"/>
      <w:pPr>
        <w:tabs>
          <w:tab w:val="num" w:pos="5784"/>
        </w:tabs>
        <w:ind w:left="5784" w:hanging="360"/>
      </w:pPr>
      <w:rPr>
        <w:rFonts w:ascii="Wingdings" w:hAnsi="Wingdings"/>
      </w:rPr>
    </w:lvl>
  </w:abstractNum>
  <w:abstractNum w:abstractNumId="8" w15:restartNumberingAfterBreak="0">
    <w:nsid w:val="1DDC31BD"/>
    <w:multiLevelType w:val="hybridMultilevel"/>
    <w:tmpl w:val="C9927A08"/>
    <w:lvl w:ilvl="0" w:tplc="158AD6E6">
      <w:start w:val="1"/>
      <w:numFmt w:val="bullet"/>
      <w:lvlText w:val=""/>
      <w:lvlJc w:val="left"/>
      <w:pPr>
        <w:tabs>
          <w:tab w:val="num" w:pos="720"/>
        </w:tabs>
        <w:ind w:left="720" w:hanging="360"/>
      </w:pPr>
      <w:rPr>
        <w:rFonts w:ascii="Symbol" w:hAnsi="Symbol"/>
      </w:rPr>
    </w:lvl>
    <w:lvl w:ilvl="1" w:tplc="BD82B5CE">
      <w:start w:val="1"/>
      <w:numFmt w:val="bullet"/>
      <w:lvlText w:val="o"/>
      <w:lvlJc w:val="left"/>
      <w:pPr>
        <w:tabs>
          <w:tab w:val="num" w:pos="1440"/>
        </w:tabs>
        <w:ind w:left="1440" w:hanging="360"/>
      </w:pPr>
      <w:rPr>
        <w:rFonts w:ascii="Courier New" w:hAnsi="Courier New"/>
      </w:rPr>
    </w:lvl>
    <w:lvl w:ilvl="2" w:tplc="303CE91E">
      <w:start w:val="1"/>
      <w:numFmt w:val="bullet"/>
      <w:lvlText w:val=""/>
      <w:lvlJc w:val="left"/>
      <w:pPr>
        <w:tabs>
          <w:tab w:val="num" w:pos="2160"/>
        </w:tabs>
        <w:ind w:left="2160" w:hanging="360"/>
      </w:pPr>
      <w:rPr>
        <w:rFonts w:ascii="Wingdings" w:hAnsi="Wingdings"/>
      </w:rPr>
    </w:lvl>
    <w:lvl w:ilvl="3" w:tplc="D6CCE518">
      <w:start w:val="1"/>
      <w:numFmt w:val="bullet"/>
      <w:lvlText w:val=""/>
      <w:lvlJc w:val="left"/>
      <w:pPr>
        <w:tabs>
          <w:tab w:val="num" w:pos="2880"/>
        </w:tabs>
        <w:ind w:left="2880" w:hanging="360"/>
      </w:pPr>
      <w:rPr>
        <w:rFonts w:ascii="Symbol" w:hAnsi="Symbol"/>
      </w:rPr>
    </w:lvl>
    <w:lvl w:ilvl="4" w:tplc="8A3A4582">
      <w:start w:val="1"/>
      <w:numFmt w:val="bullet"/>
      <w:lvlText w:val="o"/>
      <w:lvlJc w:val="left"/>
      <w:pPr>
        <w:tabs>
          <w:tab w:val="num" w:pos="3600"/>
        </w:tabs>
        <w:ind w:left="3600" w:hanging="360"/>
      </w:pPr>
      <w:rPr>
        <w:rFonts w:ascii="Courier New" w:hAnsi="Courier New"/>
      </w:rPr>
    </w:lvl>
    <w:lvl w:ilvl="5" w:tplc="EA6E1B8A">
      <w:start w:val="1"/>
      <w:numFmt w:val="bullet"/>
      <w:lvlText w:val=""/>
      <w:lvlJc w:val="left"/>
      <w:pPr>
        <w:tabs>
          <w:tab w:val="num" w:pos="4320"/>
        </w:tabs>
        <w:ind w:left="4320" w:hanging="360"/>
      </w:pPr>
      <w:rPr>
        <w:rFonts w:ascii="Wingdings" w:hAnsi="Wingdings"/>
      </w:rPr>
    </w:lvl>
    <w:lvl w:ilvl="6" w:tplc="F670D32E">
      <w:start w:val="1"/>
      <w:numFmt w:val="bullet"/>
      <w:lvlText w:val=""/>
      <w:lvlJc w:val="left"/>
      <w:pPr>
        <w:tabs>
          <w:tab w:val="num" w:pos="5040"/>
        </w:tabs>
        <w:ind w:left="5040" w:hanging="360"/>
      </w:pPr>
      <w:rPr>
        <w:rFonts w:ascii="Symbol" w:hAnsi="Symbol"/>
      </w:rPr>
    </w:lvl>
    <w:lvl w:ilvl="7" w:tplc="434C0AF2">
      <w:start w:val="1"/>
      <w:numFmt w:val="bullet"/>
      <w:lvlText w:val="o"/>
      <w:lvlJc w:val="left"/>
      <w:pPr>
        <w:tabs>
          <w:tab w:val="num" w:pos="5760"/>
        </w:tabs>
        <w:ind w:left="5760" w:hanging="360"/>
      </w:pPr>
      <w:rPr>
        <w:rFonts w:ascii="Courier New" w:hAnsi="Courier New"/>
      </w:rPr>
    </w:lvl>
    <w:lvl w:ilvl="8" w:tplc="5F3C1D30">
      <w:start w:val="1"/>
      <w:numFmt w:val="bullet"/>
      <w:lvlText w:val=""/>
      <w:lvlJc w:val="left"/>
      <w:pPr>
        <w:tabs>
          <w:tab w:val="num" w:pos="6480"/>
        </w:tabs>
        <w:ind w:left="6480" w:hanging="360"/>
      </w:pPr>
      <w:rPr>
        <w:rFonts w:ascii="Wingdings" w:hAnsi="Wingdings"/>
      </w:rPr>
    </w:lvl>
  </w:abstractNum>
  <w:abstractNum w:abstractNumId="9" w15:restartNumberingAfterBreak="0">
    <w:nsid w:val="1EAD18A1"/>
    <w:multiLevelType w:val="hybridMultilevel"/>
    <w:tmpl w:val="16D41F8C"/>
    <w:lvl w:ilvl="0" w:tplc="8472AE72">
      <w:start w:val="1"/>
      <w:numFmt w:val="bullet"/>
      <w:lvlText w:val=""/>
      <w:lvlJc w:val="left"/>
      <w:pPr>
        <w:tabs>
          <w:tab w:val="num" w:pos="360"/>
        </w:tabs>
        <w:ind w:left="360" w:hanging="360"/>
      </w:pPr>
      <w:rPr>
        <w:rFonts w:ascii="Symbol" w:hAnsi="Symbol"/>
      </w:rPr>
    </w:lvl>
    <w:lvl w:ilvl="1" w:tplc="BC60322C">
      <w:start w:val="1"/>
      <w:numFmt w:val="bullet"/>
      <w:lvlText w:val="o"/>
      <w:lvlJc w:val="left"/>
      <w:pPr>
        <w:tabs>
          <w:tab w:val="num" w:pos="1080"/>
        </w:tabs>
        <w:ind w:left="1080" w:hanging="360"/>
      </w:pPr>
      <w:rPr>
        <w:rFonts w:ascii="Courier New" w:hAnsi="Courier New"/>
      </w:rPr>
    </w:lvl>
    <w:lvl w:ilvl="2" w:tplc="1CB849A4">
      <w:start w:val="1"/>
      <w:numFmt w:val="bullet"/>
      <w:lvlText w:val=""/>
      <w:lvlJc w:val="left"/>
      <w:pPr>
        <w:tabs>
          <w:tab w:val="num" w:pos="1800"/>
        </w:tabs>
        <w:ind w:left="1800" w:hanging="360"/>
      </w:pPr>
      <w:rPr>
        <w:rFonts w:ascii="Wingdings" w:hAnsi="Wingdings"/>
      </w:rPr>
    </w:lvl>
    <w:lvl w:ilvl="3" w:tplc="763A0512">
      <w:start w:val="1"/>
      <w:numFmt w:val="bullet"/>
      <w:lvlText w:val=""/>
      <w:lvlJc w:val="left"/>
      <w:pPr>
        <w:tabs>
          <w:tab w:val="num" w:pos="2520"/>
        </w:tabs>
        <w:ind w:left="2520" w:hanging="360"/>
      </w:pPr>
      <w:rPr>
        <w:rFonts w:ascii="Symbol" w:hAnsi="Symbol"/>
      </w:rPr>
    </w:lvl>
    <w:lvl w:ilvl="4" w:tplc="01881768">
      <w:start w:val="1"/>
      <w:numFmt w:val="bullet"/>
      <w:lvlText w:val="o"/>
      <w:lvlJc w:val="left"/>
      <w:pPr>
        <w:tabs>
          <w:tab w:val="num" w:pos="3240"/>
        </w:tabs>
        <w:ind w:left="3240" w:hanging="360"/>
      </w:pPr>
      <w:rPr>
        <w:rFonts w:ascii="Courier New" w:hAnsi="Courier New"/>
      </w:rPr>
    </w:lvl>
    <w:lvl w:ilvl="5" w:tplc="5E08BA6C">
      <w:start w:val="1"/>
      <w:numFmt w:val="bullet"/>
      <w:lvlText w:val=""/>
      <w:lvlJc w:val="left"/>
      <w:pPr>
        <w:tabs>
          <w:tab w:val="num" w:pos="3960"/>
        </w:tabs>
        <w:ind w:left="3960" w:hanging="360"/>
      </w:pPr>
      <w:rPr>
        <w:rFonts w:ascii="Wingdings" w:hAnsi="Wingdings"/>
      </w:rPr>
    </w:lvl>
    <w:lvl w:ilvl="6" w:tplc="694E4C98">
      <w:start w:val="1"/>
      <w:numFmt w:val="bullet"/>
      <w:lvlText w:val=""/>
      <w:lvlJc w:val="left"/>
      <w:pPr>
        <w:tabs>
          <w:tab w:val="num" w:pos="4680"/>
        </w:tabs>
        <w:ind w:left="4680" w:hanging="360"/>
      </w:pPr>
      <w:rPr>
        <w:rFonts w:ascii="Symbol" w:hAnsi="Symbol"/>
      </w:rPr>
    </w:lvl>
    <w:lvl w:ilvl="7" w:tplc="F58E03F2">
      <w:start w:val="1"/>
      <w:numFmt w:val="bullet"/>
      <w:lvlText w:val="o"/>
      <w:lvlJc w:val="left"/>
      <w:pPr>
        <w:tabs>
          <w:tab w:val="num" w:pos="5400"/>
        </w:tabs>
        <w:ind w:left="5400" w:hanging="360"/>
      </w:pPr>
      <w:rPr>
        <w:rFonts w:ascii="Courier New" w:hAnsi="Courier New"/>
      </w:rPr>
    </w:lvl>
    <w:lvl w:ilvl="8" w:tplc="9BB60A28">
      <w:start w:val="1"/>
      <w:numFmt w:val="bullet"/>
      <w:lvlText w:val=""/>
      <w:lvlJc w:val="left"/>
      <w:pPr>
        <w:tabs>
          <w:tab w:val="num" w:pos="6120"/>
        </w:tabs>
        <w:ind w:left="6120" w:hanging="360"/>
      </w:pPr>
      <w:rPr>
        <w:rFonts w:ascii="Wingdings" w:hAnsi="Wingdings"/>
      </w:rPr>
    </w:lvl>
  </w:abstractNum>
  <w:abstractNum w:abstractNumId="10" w15:restartNumberingAfterBreak="0">
    <w:nsid w:val="1F6648D6"/>
    <w:multiLevelType w:val="hybridMultilevel"/>
    <w:tmpl w:val="1CAA1994"/>
    <w:lvl w:ilvl="0" w:tplc="ADAC4D68">
      <w:start w:val="1"/>
      <w:numFmt w:val="lowerLetter"/>
      <w:lvlText w:val="%1)"/>
      <w:lvlJc w:val="left"/>
      <w:pPr>
        <w:tabs>
          <w:tab w:val="num" w:pos="720"/>
        </w:tabs>
        <w:ind w:left="720" w:hanging="360"/>
      </w:pPr>
    </w:lvl>
    <w:lvl w:ilvl="1" w:tplc="14AC653C">
      <w:start w:val="1"/>
      <w:numFmt w:val="lowerLetter"/>
      <w:lvlText w:val="%2."/>
      <w:lvlJc w:val="left"/>
      <w:pPr>
        <w:tabs>
          <w:tab w:val="num" w:pos="1440"/>
        </w:tabs>
        <w:ind w:left="1440" w:hanging="360"/>
      </w:pPr>
    </w:lvl>
    <w:lvl w:ilvl="2" w:tplc="373A37D8">
      <w:start w:val="1"/>
      <w:numFmt w:val="lowerRoman"/>
      <w:lvlText w:val="%3."/>
      <w:lvlJc w:val="right"/>
      <w:pPr>
        <w:tabs>
          <w:tab w:val="num" w:pos="2160"/>
        </w:tabs>
        <w:ind w:left="2160" w:hanging="180"/>
      </w:pPr>
    </w:lvl>
    <w:lvl w:ilvl="3" w:tplc="CAC81840">
      <w:start w:val="1"/>
      <w:numFmt w:val="decimal"/>
      <w:lvlText w:val="%4."/>
      <w:lvlJc w:val="left"/>
      <w:pPr>
        <w:tabs>
          <w:tab w:val="num" w:pos="2880"/>
        </w:tabs>
        <w:ind w:left="2880" w:hanging="360"/>
      </w:pPr>
    </w:lvl>
    <w:lvl w:ilvl="4" w:tplc="B504E53A">
      <w:start w:val="1"/>
      <w:numFmt w:val="lowerLetter"/>
      <w:lvlText w:val="%5."/>
      <w:lvlJc w:val="left"/>
      <w:pPr>
        <w:tabs>
          <w:tab w:val="num" w:pos="3600"/>
        </w:tabs>
        <w:ind w:left="3600" w:hanging="360"/>
      </w:pPr>
    </w:lvl>
    <w:lvl w:ilvl="5" w:tplc="8DFA2916">
      <w:start w:val="1"/>
      <w:numFmt w:val="lowerRoman"/>
      <w:lvlText w:val="%6."/>
      <w:lvlJc w:val="right"/>
      <w:pPr>
        <w:tabs>
          <w:tab w:val="num" w:pos="4320"/>
        </w:tabs>
        <w:ind w:left="4320" w:hanging="180"/>
      </w:pPr>
    </w:lvl>
    <w:lvl w:ilvl="6" w:tplc="9C4C950C">
      <w:start w:val="1"/>
      <w:numFmt w:val="decimal"/>
      <w:lvlText w:val="%7."/>
      <w:lvlJc w:val="left"/>
      <w:pPr>
        <w:tabs>
          <w:tab w:val="num" w:pos="5040"/>
        </w:tabs>
        <w:ind w:left="5040" w:hanging="360"/>
      </w:pPr>
    </w:lvl>
    <w:lvl w:ilvl="7" w:tplc="90C69F10">
      <w:start w:val="1"/>
      <w:numFmt w:val="lowerLetter"/>
      <w:lvlText w:val="%8."/>
      <w:lvlJc w:val="left"/>
      <w:pPr>
        <w:tabs>
          <w:tab w:val="num" w:pos="5760"/>
        </w:tabs>
        <w:ind w:left="5760" w:hanging="360"/>
      </w:pPr>
    </w:lvl>
    <w:lvl w:ilvl="8" w:tplc="CAF843F4">
      <w:start w:val="1"/>
      <w:numFmt w:val="lowerRoman"/>
      <w:lvlText w:val="%9."/>
      <w:lvlJc w:val="right"/>
      <w:pPr>
        <w:tabs>
          <w:tab w:val="num" w:pos="6480"/>
        </w:tabs>
        <w:ind w:left="6480" w:hanging="180"/>
      </w:pPr>
    </w:lvl>
  </w:abstractNum>
  <w:abstractNum w:abstractNumId="11" w15:restartNumberingAfterBreak="0">
    <w:nsid w:val="21310CC0"/>
    <w:multiLevelType w:val="hybridMultilevel"/>
    <w:tmpl w:val="C4B26DDA"/>
    <w:lvl w:ilvl="0" w:tplc="AB263E12">
      <w:start w:val="1"/>
      <w:numFmt w:val="decimal"/>
      <w:lvlText w:val="%1."/>
      <w:lvlJc w:val="left"/>
      <w:pPr>
        <w:tabs>
          <w:tab w:val="num" w:pos="720"/>
        </w:tabs>
        <w:ind w:left="720" w:hanging="360"/>
      </w:pPr>
    </w:lvl>
    <w:lvl w:ilvl="1" w:tplc="A61E3B88">
      <w:start w:val="1"/>
      <w:numFmt w:val="lowerLetter"/>
      <w:lvlText w:val="%2."/>
      <w:lvlJc w:val="left"/>
      <w:pPr>
        <w:tabs>
          <w:tab w:val="num" w:pos="1440"/>
        </w:tabs>
        <w:ind w:left="1440" w:hanging="360"/>
      </w:pPr>
    </w:lvl>
    <w:lvl w:ilvl="2" w:tplc="43C2B732">
      <w:start w:val="1"/>
      <w:numFmt w:val="lowerRoman"/>
      <w:lvlText w:val="%3."/>
      <w:lvlJc w:val="right"/>
      <w:pPr>
        <w:tabs>
          <w:tab w:val="num" w:pos="2160"/>
        </w:tabs>
        <w:ind w:left="2160" w:hanging="180"/>
      </w:pPr>
    </w:lvl>
    <w:lvl w:ilvl="3" w:tplc="6AF818BC">
      <w:start w:val="1"/>
      <w:numFmt w:val="decimal"/>
      <w:lvlText w:val="%4."/>
      <w:lvlJc w:val="left"/>
      <w:pPr>
        <w:tabs>
          <w:tab w:val="num" w:pos="2880"/>
        </w:tabs>
        <w:ind w:left="2880" w:hanging="360"/>
      </w:pPr>
    </w:lvl>
    <w:lvl w:ilvl="4" w:tplc="46E04D90">
      <w:start w:val="1"/>
      <w:numFmt w:val="lowerLetter"/>
      <w:lvlText w:val="%5."/>
      <w:lvlJc w:val="left"/>
      <w:pPr>
        <w:tabs>
          <w:tab w:val="num" w:pos="3600"/>
        </w:tabs>
        <w:ind w:left="3600" w:hanging="360"/>
      </w:pPr>
    </w:lvl>
    <w:lvl w:ilvl="5" w:tplc="0E92446E">
      <w:start w:val="1"/>
      <w:numFmt w:val="lowerRoman"/>
      <w:lvlText w:val="%6."/>
      <w:lvlJc w:val="right"/>
      <w:pPr>
        <w:tabs>
          <w:tab w:val="num" w:pos="4320"/>
        </w:tabs>
        <w:ind w:left="4320" w:hanging="180"/>
      </w:pPr>
    </w:lvl>
    <w:lvl w:ilvl="6" w:tplc="A0AA4134">
      <w:start w:val="1"/>
      <w:numFmt w:val="decimal"/>
      <w:lvlText w:val="%7."/>
      <w:lvlJc w:val="left"/>
      <w:pPr>
        <w:tabs>
          <w:tab w:val="num" w:pos="5040"/>
        </w:tabs>
        <w:ind w:left="5040" w:hanging="360"/>
      </w:pPr>
    </w:lvl>
    <w:lvl w:ilvl="7" w:tplc="E0E6802A">
      <w:start w:val="1"/>
      <w:numFmt w:val="lowerLetter"/>
      <w:lvlText w:val="%8."/>
      <w:lvlJc w:val="left"/>
      <w:pPr>
        <w:tabs>
          <w:tab w:val="num" w:pos="5760"/>
        </w:tabs>
        <w:ind w:left="5760" w:hanging="360"/>
      </w:pPr>
    </w:lvl>
    <w:lvl w:ilvl="8" w:tplc="439074AA">
      <w:start w:val="1"/>
      <w:numFmt w:val="lowerRoman"/>
      <w:lvlText w:val="%9."/>
      <w:lvlJc w:val="right"/>
      <w:pPr>
        <w:tabs>
          <w:tab w:val="num" w:pos="6480"/>
        </w:tabs>
        <w:ind w:left="6480" w:hanging="180"/>
      </w:pPr>
    </w:lvl>
  </w:abstractNum>
  <w:abstractNum w:abstractNumId="12" w15:restartNumberingAfterBreak="0">
    <w:nsid w:val="22637699"/>
    <w:multiLevelType w:val="hybridMultilevel"/>
    <w:tmpl w:val="17B85486"/>
    <w:lvl w:ilvl="0" w:tplc="F7D09F26">
      <w:start w:val="1"/>
      <w:numFmt w:val="decimal"/>
      <w:lvlText w:val="3.%1. "/>
      <w:legacy w:legacy="1" w:legacySpace="0" w:legacyIndent="0"/>
      <w:lvlJc w:val="left"/>
      <w:pPr>
        <w:ind w:left="283" w:hanging="283"/>
      </w:pPr>
      <w:rPr>
        <w:rFonts w:ascii="Times New Roman" w:hAnsi="Times New Roman"/>
        <w:b w:val="0"/>
        <w:i w:val="0"/>
        <w:sz w:val="24"/>
      </w:rPr>
    </w:lvl>
    <w:lvl w:ilvl="1" w:tplc="DADCA9B6">
      <w:start w:val="1"/>
      <w:numFmt w:val="bullet"/>
      <w:lvlText w:val="o"/>
      <w:lvlJc w:val="left"/>
      <w:pPr>
        <w:ind w:left="1440" w:hanging="360"/>
      </w:pPr>
      <w:rPr>
        <w:rFonts w:ascii="Courier New" w:eastAsia="Courier New" w:hAnsi="Courier New" w:cs="Courier New" w:hint="default"/>
      </w:rPr>
    </w:lvl>
    <w:lvl w:ilvl="2" w:tplc="44A27716">
      <w:start w:val="1"/>
      <w:numFmt w:val="bullet"/>
      <w:lvlText w:val="§"/>
      <w:lvlJc w:val="left"/>
      <w:pPr>
        <w:ind w:left="2160" w:hanging="360"/>
      </w:pPr>
      <w:rPr>
        <w:rFonts w:ascii="Wingdings" w:eastAsia="Wingdings" w:hAnsi="Wingdings" w:cs="Wingdings" w:hint="default"/>
      </w:rPr>
    </w:lvl>
    <w:lvl w:ilvl="3" w:tplc="F6387A4E">
      <w:start w:val="1"/>
      <w:numFmt w:val="bullet"/>
      <w:lvlText w:val="·"/>
      <w:lvlJc w:val="left"/>
      <w:pPr>
        <w:ind w:left="2880" w:hanging="360"/>
      </w:pPr>
      <w:rPr>
        <w:rFonts w:ascii="Symbol" w:eastAsia="Symbol" w:hAnsi="Symbol" w:cs="Symbol" w:hint="default"/>
      </w:rPr>
    </w:lvl>
    <w:lvl w:ilvl="4" w:tplc="826012AE">
      <w:start w:val="1"/>
      <w:numFmt w:val="bullet"/>
      <w:lvlText w:val="o"/>
      <w:lvlJc w:val="left"/>
      <w:pPr>
        <w:ind w:left="3600" w:hanging="360"/>
      </w:pPr>
      <w:rPr>
        <w:rFonts w:ascii="Courier New" w:eastAsia="Courier New" w:hAnsi="Courier New" w:cs="Courier New" w:hint="default"/>
      </w:rPr>
    </w:lvl>
    <w:lvl w:ilvl="5" w:tplc="154C601E">
      <w:start w:val="1"/>
      <w:numFmt w:val="bullet"/>
      <w:lvlText w:val="§"/>
      <w:lvlJc w:val="left"/>
      <w:pPr>
        <w:ind w:left="4320" w:hanging="360"/>
      </w:pPr>
      <w:rPr>
        <w:rFonts w:ascii="Wingdings" w:eastAsia="Wingdings" w:hAnsi="Wingdings" w:cs="Wingdings" w:hint="default"/>
      </w:rPr>
    </w:lvl>
    <w:lvl w:ilvl="6" w:tplc="F6082618">
      <w:start w:val="1"/>
      <w:numFmt w:val="bullet"/>
      <w:lvlText w:val="·"/>
      <w:lvlJc w:val="left"/>
      <w:pPr>
        <w:ind w:left="5040" w:hanging="360"/>
      </w:pPr>
      <w:rPr>
        <w:rFonts w:ascii="Symbol" w:eastAsia="Symbol" w:hAnsi="Symbol" w:cs="Symbol" w:hint="default"/>
      </w:rPr>
    </w:lvl>
    <w:lvl w:ilvl="7" w:tplc="CBC4A82E">
      <w:start w:val="1"/>
      <w:numFmt w:val="bullet"/>
      <w:lvlText w:val="o"/>
      <w:lvlJc w:val="left"/>
      <w:pPr>
        <w:ind w:left="5760" w:hanging="360"/>
      </w:pPr>
      <w:rPr>
        <w:rFonts w:ascii="Courier New" w:eastAsia="Courier New" w:hAnsi="Courier New" w:cs="Courier New" w:hint="default"/>
      </w:rPr>
    </w:lvl>
    <w:lvl w:ilvl="8" w:tplc="5A0E5DF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4A91675"/>
    <w:multiLevelType w:val="multilevel"/>
    <w:tmpl w:val="F648B45A"/>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50737A7"/>
    <w:multiLevelType w:val="hybridMultilevel"/>
    <w:tmpl w:val="98F20488"/>
    <w:lvl w:ilvl="0" w:tplc="1254698E">
      <w:start w:val="1"/>
      <w:numFmt w:val="decimal"/>
      <w:lvlText w:val="%1."/>
      <w:lvlJc w:val="left"/>
      <w:pPr>
        <w:tabs>
          <w:tab w:val="num" w:pos="720"/>
        </w:tabs>
        <w:ind w:left="720" w:hanging="360"/>
      </w:pPr>
    </w:lvl>
    <w:lvl w:ilvl="1" w:tplc="DD989802">
      <w:start w:val="1"/>
      <w:numFmt w:val="lowerLetter"/>
      <w:lvlText w:val="%2."/>
      <w:lvlJc w:val="left"/>
      <w:pPr>
        <w:tabs>
          <w:tab w:val="num" w:pos="1440"/>
        </w:tabs>
        <w:ind w:left="1440" w:hanging="360"/>
      </w:pPr>
    </w:lvl>
    <w:lvl w:ilvl="2" w:tplc="13E82792">
      <w:start w:val="1"/>
      <w:numFmt w:val="lowerRoman"/>
      <w:lvlText w:val="%3."/>
      <w:lvlJc w:val="right"/>
      <w:pPr>
        <w:tabs>
          <w:tab w:val="num" w:pos="2160"/>
        </w:tabs>
        <w:ind w:left="2160" w:hanging="180"/>
      </w:pPr>
    </w:lvl>
    <w:lvl w:ilvl="3" w:tplc="54325DD6">
      <w:start w:val="1"/>
      <w:numFmt w:val="decimal"/>
      <w:lvlText w:val="%4."/>
      <w:lvlJc w:val="left"/>
      <w:pPr>
        <w:tabs>
          <w:tab w:val="num" w:pos="2880"/>
        </w:tabs>
        <w:ind w:left="2880" w:hanging="360"/>
      </w:pPr>
    </w:lvl>
    <w:lvl w:ilvl="4" w:tplc="49CEB83C">
      <w:start w:val="1"/>
      <w:numFmt w:val="lowerLetter"/>
      <w:lvlText w:val="%5."/>
      <w:lvlJc w:val="left"/>
      <w:pPr>
        <w:tabs>
          <w:tab w:val="num" w:pos="3600"/>
        </w:tabs>
        <w:ind w:left="3600" w:hanging="360"/>
      </w:pPr>
    </w:lvl>
    <w:lvl w:ilvl="5" w:tplc="67E8C5E6">
      <w:start w:val="1"/>
      <w:numFmt w:val="lowerRoman"/>
      <w:lvlText w:val="%6."/>
      <w:lvlJc w:val="right"/>
      <w:pPr>
        <w:tabs>
          <w:tab w:val="num" w:pos="4320"/>
        </w:tabs>
        <w:ind w:left="4320" w:hanging="180"/>
      </w:pPr>
    </w:lvl>
    <w:lvl w:ilvl="6" w:tplc="BCD4C9CA">
      <w:start w:val="1"/>
      <w:numFmt w:val="decimal"/>
      <w:lvlText w:val="%7."/>
      <w:lvlJc w:val="left"/>
      <w:pPr>
        <w:tabs>
          <w:tab w:val="num" w:pos="5040"/>
        </w:tabs>
        <w:ind w:left="5040" w:hanging="360"/>
      </w:pPr>
    </w:lvl>
    <w:lvl w:ilvl="7" w:tplc="C19CEF3C">
      <w:start w:val="1"/>
      <w:numFmt w:val="lowerLetter"/>
      <w:lvlText w:val="%8."/>
      <w:lvlJc w:val="left"/>
      <w:pPr>
        <w:tabs>
          <w:tab w:val="num" w:pos="5760"/>
        </w:tabs>
        <w:ind w:left="5760" w:hanging="360"/>
      </w:pPr>
    </w:lvl>
    <w:lvl w:ilvl="8" w:tplc="5D7486DC">
      <w:start w:val="1"/>
      <w:numFmt w:val="lowerRoman"/>
      <w:lvlText w:val="%9."/>
      <w:lvlJc w:val="right"/>
      <w:pPr>
        <w:tabs>
          <w:tab w:val="num" w:pos="6480"/>
        </w:tabs>
        <w:ind w:left="6480" w:hanging="180"/>
      </w:pPr>
    </w:lvl>
  </w:abstractNum>
  <w:abstractNum w:abstractNumId="15" w15:restartNumberingAfterBreak="0">
    <w:nsid w:val="32A22559"/>
    <w:multiLevelType w:val="hybridMultilevel"/>
    <w:tmpl w:val="03EA629E"/>
    <w:lvl w:ilvl="0" w:tplc="C3CA962C">
      <w:start w:val="1"/>
      <w:numFmt w:val="decimal"/>
      <w:lvlText w:val="%1."/>
      <w:lvlJc w:val="left"/>
      <w:pPr>
        <w:tabs>
          <w:tab w:val="num" w:pos="720"/>
        </w:tabs>
        <w:ind w:left="720" w:hanging="360"/>
      </w:pPr>
    </w:lvl>
    <w:lvl w:ilvl="1" w:tplc="878CA594">
      <w:start w:val="1"/>
      <w:numFmt w:val="lowerLetter"/>
      <w:lvlText w:val="%2."/>
      <w:lvlJc w:val="left"/>
      <w:pPr>
        <w:tabs>
          <w:tab w:val="num" w:pos="1440"/>
        </w:tabs>
        <w:ind w:left="1440" w:hanging="360"/>
      </w:pPr>
    </w:lvl>
    <w:lvl w:ilvl="2" w:tplc="9CB67FBE">
      <w:start w:val="1"/>
      <w:numFmt w:val="lowerRoman"/>
      <w:lvlText w:val="%3."/>
      <w:lvlJc w:val="right"/>
      <w:pPr>
        <w:tabs>
          <w:tab w:val="num" w:pos="2160"/>
        </w:tabs>
        <w:ind w:left="2160" w:hanging="180"/>
      </w:pPr>
    </w:lvl>
    <w:lvl w:ilvl="3" w:tplc="3CD63B1A">
      <w:start w:val="1"/>
      <w:numFmt w:val="decimal"/>
      <w:lvlText w:val="%4."/>
      <w:lvlJc w:val="left"/>
      <w:pPr>
        <w:tabs>
          <w:tab w:val="num" w:pos="2880"/>
        </w:tabs>
        <w:ind w:left="2880" w:hanging="360"/>
      </w:pPr>
    </w:lvl>
    <w:lvl w:ilvl="4" w:tplc="DFAC4830">
      <w:start w:val="1"/>
      <w:numFmt w:val="lowerLetter"/>
      <w:lvlText w:val="%5."/>
      <w:lvlJc w:val="left"/>
      <w:pPr>
        <w:tabs>
          <w:tab w:val="num" w:pos="3600"/>
        </w:tabs>
        <w:ind w:left="3600" w:hanging="360"/>
      </w:pPr>
    </w:lvl>
    <w:lvl w:ilvl="5" w:tplc="DEE80278">
      <w:start w:val="1"/>
      <w:numFmt w:val="lowerRoman"/>
      <w:lvlText w:val="%6."/>
      <w:lvlJc w:val="right"/>
      <w:pPr>
        <w:tabs>
          <w:tab w:val="num" w:pos="4320"/>
        </w:tabs>
        <w:ind w:left="4320" w:hanging="180"/>
      </w:pPr>
    </w:lvl>
    <w:lvl w:ilvl="6" w:tplc="ED3819B4">
      <w:start w:val="1"/>
      <w:numFmt w:val="decimal"/>
      <w:lvlText w:val="%7."/>
      <w:lvlJc w:val="left"/>
      <w:pPr>
        <w:tabs>
          <w:tab w:val="num" w:pos="5040"/>
        </w:tabs>
        <w:ind w:left="5040" w:hanging="360"/>
      </w:pPr>
    </w:lvl>
    <w:lvl w:ilvl="7" w:tplc="572A5A82">
      <w:start w:val="1"/>
      <w:numFmt w:val="lowerLetter"/>
      <w:lvlText w:val="%8."/>
      <w:lvlJc w:val="left"/>
      <w:pPr>
        <w:tabs>
          <w:tab w:val="num" w:pos="5760"/>
        </w:tabs>
        <w:ind w:left="5760" w:hanging="360"/>
      </w:pPr>
    </w:lvl>
    <w:lvl w:ilvl="8" w:tplc="B6A2ED1E">
      <w:start w:val="1"/>
      <w:numFmt w:val="lowerRoman"/>
      <w:lvlText w:val="%9."/>
      <w:lvlJc w:val="right"/>
      <w:pPr>
        <w:tabs>
          <w:tab w:val="num" w:pos="6480"/>
        </w:tabs>
        <w:ind w:left="6480" w:hanging="180"/>
      </w:pPr>
    </w:lvl>
  </w:abstractNum>
  <w:abstractNum w:abstractNumId="16" w15:restartNumberingAfterBreak="0">
    <w:nsid w:val="367D0F48"/>
    <w:multiLevelType w:val="hybridMultilevel"/>
    <w:tmpl w:val="F010327C"/>
    <w:lvl w:ilvl="0" w:tplc="24D687D0">
      <w:start w:val="1"/>
      <w:numFmt w:val="decimal"/>
      <w:lvlText w:val="3.%1. "/>
      <w:legacy w:legacy="1" w:legacySpace="0" w:legacyIndent="0"/>
      <w:lvlJc w:val="left"/>
      <w:pPr>
        <w:ind w:left="283" w:hanging="283"/>
      </w:pPr>
      <w:rPr>
        <w:b w:val="0"/>
        <w:i w:val="0"/>
        <w:sz w:val="24"/>
      </w:rPr>
    </w:lvl>
    <w:lvl w:ilvl="1" w:tplc="9E661C30">
      <w:start w:val="1"/>
      <w:numFmt w:val="bullet"/>
      <w:lvlText w:val="o"/>
      <w:lvlJc w:val="left"/>
      <w:pPr>
        <w:ind w:left="1440" w:hanging="360"/>
      </w:pPr>
      <w:rPr>
        <w:rFonts w:ascii="Courier New" w:eastAsia="Courier New" w:hAnsi="Courier New" w:cs="Courier New" w:hint="default"/>
      </w:rPr>
    </w:lvl>
    <w:lvl w:ilvl="2" w:tplc="DB8C0960">
      <w:start w:val="1"/>
      <w:numFmt w:val="bullet"/>
      <w:lvlText w:val="§"/>
      <w:lvlJc w:val="left"/>
      <w:pPr>
        <w:ind w:left="2160" w:hanging="360"/>
      </w:pPr>
      <w:rPr>
        <w:rFonts w:ascii="Wingdings" w:eastAsia="Wingdings" w:hAnsi="Wingdings" w:cs="Wingdings" w:hint="default"/>
      </w:rPr>
    </w:lvl>
    <w:lvl w:ilvl="3" w:tplc="01765614">
      <w:start w:val="1"/>
      <w:numFmt w:val="bullet"/>
      <w:lvlText w:val="·"/>
      <w:lvlJc w:val="left"/>
      <w:pPr>
        <w:ind w:left="2880" w:hanging="360"/>
      </w:pPr>
      <w:rPr>
        <w:rFonts w:ascii="Symbol" w:eastAsia="Symbol" w:hAnsi="Symbol" w:cs="Symbol" w:hint="default"/>
      </w:rPr>
    </w:lvl>
    <w:lvl w:ilvl="4" w:tplc="CEA29D94">
      <w:start w:val="1"/>
      <w:numFmt w:val="bullet"/>
      <w:lvlText w:val="o"/>
      <w:lvlJc w:val="left"/>
      <w:pPr>
        <w:ind w:left="3600" w:hanging="360"/>
      </w:pPr>
      <w:rPr>
        <w:rFonts w:ascii="Courier New" w:eastAsia="Courier New" w:hAnsi="Courier New" w:cs="Courier New" w:hint="default"/>
      </w:rPr>
    </w:lvl>
    <w:lvl w:ilvl="5" w:tplc="C538803E">
      <w:start w:val="1"/>
      <w:numFmt w:val="bullet"/>
      <w:lvlText w:val="§"/>
      <w:lvlJc w:val="left"/>
      <w:pPr>
        <w:ind w:left="4320" w:hanging="360"/>
      </w:pPr>
      <w:rPr>
        <w:rFonts w:ascii="Wingdings" w:eastAsia="Wingdings" w:hAnsi="Wingdings" w:cs="Wingdings" w:hint="default"/>
      </w:rPr>
    </w:lvl>
    <w:lvl w:ilvl="6" w:tplc="511E4FF2">
      <w:start w:val="1"/>
      <w:numFmt w:val="bullet"/>
      <w:lvlText w:val="·"/>
      <w:lvlJc w:val="left"/>
      <w:pPr>
        <w:ind w:left="5040" w:hanging="360"/>
      </w:pPr>
      <w:rPr>
        <w:rFonts w:ascii="Symbol" w:eastAsia="Symbol" w:hAnsi="Symbol" w:cs="Symbol" w:hint="default"/>
      </w:rPr>
    </w:lvl>
    <w:lvl w:ilvl="7" w:tplc="7B9C8090">
      <w:start w:val="1"/>
      <w:numFmt w:val="bullet"/>
      <w:lvlText w:val="o"/>
      <w:lvlJc w:val="left"/>
      <w:pPr>
        <w:ind w:left="5760" w:hanging="360"/>
      </w:pPr>
      <w:rPr>
        <w:rFonts w:ascii="Courier New" w:eastAsia="Courier New" w:hAnsi="Courier New" w:cs="Courier New" w:hint="default"/>
      </w:rPr>
    </w:lvl>
    <w:lvl w:ilvl="8" w:tplc="8FA4180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3BD81FD4"/>
    <w:multiLevelType w:val="hybridMultilevel"/>
    <w:tmpl w:val="759C4BB8"/>
    <w:lvl w:ilvl="0" w:tplc="3D52D0B8">
      <w:start w:val="1"/>
      <w:numFmt w:val="decimal"/>
      <w:lvlText w:val="%1."/>
      <w:lvlJc w:val="left"/>
      <w:pPr>
        <w:tabs>
          <w:tab w:val="num" w:pos="720"/>
        </w:tabs>
        <w:ind w:left="720" w:hanging="360"/>
      </w:pPr>
    </w:lvl>
    <w:lvl w:ilvl="1" w:tplc="D30E7BCE">
      <w:start w:val="1"/>
      <w:numFmt w:val="lowerLetter"/>
      <w:lvlText w:val="%2."/>
      <w:lvlJc w:val="left"/>
      <w:pPr>
        <w:tabs>
          <w:tab w:val="num" w:pos="1440"/>
        </w:tabs>
        <w:ind w:left="1440" w:hanging="360"/>
      </w:pPr>
    </w:lvl>
    <w:lvl w:ilvl="2" w:tplc="0AEC3B10">
      <w:start w:val="1"/>
      <w:numFmt w:val="lowerRoman"/>
      <w:lvlText w:val="%3."/>
      <w:lvlJc w:val="right"/>
      <w:pPr>
        <w:tabs>
          <w:tab w:val="num" w:pos="2160"/>
        </w:tabs>
        <w:ind w:left="2160" w:hanging="180"/>
      </w:pPr>
    </w:lvl>
    <w:lvl w:ilvl="3" w:tplc="2F7E58D6">
      <w:start w:val="1"/>
      <w:numFmt w:val="decimal"/>
      <w:lvlText w:val="%4."/>
      <w:lvlJc w:val="left"/>
      <w:pPr>
        <w:tabs>
          <w:tab w:val="num" w:pos="2880"/>
        </w:tabs>
        <w:ind w:left="2880" w:hanging="360"/>
      </w:pPr>
    </w:lvl>
    <w:lvl w:ilvl="4" w:tplc="6D66561C">
      <w:start w:val="1"/>
      <w:numFmt w:val="lowerLetter"/>
      <w:lvlText w:val="%5."/>
      <w:lvlJc w:val="left"/>
      <w:pPr>
        <w:tabs>
          <w:tab w:val="num" w:pos="3600"/>
        </w:tabs>
        <w:ind w:left="3600" w:hanging="360"/>
      </w:pPr>
    </w:lvl>
    <w:lvl w:ilvl="5" w:tplc="E4D420A6">
      <w:start w:val="1"/>
      <w:numFmt w:val="lowerRoman"/>
      <w:lvlText w:val="%6."/>
      <w:lvlJc w:val="right"/>
      <w:pPr>
        <w:tabs>
          <w:tab w:val="num" w:pos="4320"/>
        </w:tabs>
        <w:ind w:left="4320" w:hanging="180"/>
      </w:pPr>
    </w:lvl>
    <w:lvl w:ilvl="6" w:tplc="D1F660D4">
      <w:start w:val="1"/>
      <w:numFmt w:val="decimal"/>
      <w:lvlText w:val="%7."/>
      <w:lvlJc w:val="left"/>
      <w:pPr>
        <w:tabs>
          <w:tab w:val="num" w:pos="5040"/>
        </w:tabs>
        <w:ind w:left="5040" w:hanging="360"/>
      </w:pPr>
    </w:lvl>
    <w:lvl w:ilvl="7" w:tplc="303E4896">
      <w:start w:val="1"/>
      <w:numFmt w:val="lowerLetter"/>
      <w:lvlText w:val="%8."/>
      <w:lvlJc w:val="left"/>
      <w:pPr>
        <w:tabs>
          <w:tab w:val="num" w:pos="5760"/>
        </w:tabs>
        <w:ind w:left="5760" w:hanging="360"/>
      </w:pPr>
    </w:lvl>
    <w:lvl w:ilvl="8" w:tplc="33D24512">
      <w:start w:val="1"/>
      <w:numFmt w:val="lowerRoman"/>
      <w:lvlText w:val="%9."/>
      <w:lvlJc w:val="right"/>
      <w:pPr>
        <w:tabs>
          <w:tab w:val="num" w:pos="6480"/>
        </w:tabs>
        <w:ind w:left="6480" w:hanging="180"/>
      </w:pPr>
    </w:lvl>
  </w:abstractNum>
  <w:abstractNum w:abstractNumId="18" w15:restartNumberingAfterBreak="0">
    <w:nsid w:val="42131572"/>
    <w:multiLevelType w:val="hybridMultilevel"/>
    <w:tmpl w:val="BF5A8B9C"/>
    <w:lvl w:ilvl="0" w:tplc="78DCEC56">
      <w:start w:val="1"/>
      <w:numFmt w:val="bullet"/>
      <w:lvlText w:val=""/>
      <w:lvlJc w:val="left"/>
      <w:pPr>
        <w:tabs>
          <w:tab w:val="num" w:pos="720"/>
        </w:tabs>
        <w:ind w:left="720" w:hanging="360"/>
      </w:pPr>
      <w:rPr>
        <w:rFonts w:ascii="Symbol" w:hAnsi="Symbol"/>
      </w:rPr>
    </w:lvl>
    <w:lvl w:ilvl="1" w:tplc="319487B4">
      <w:start w:val="1"/>
      <w:numFmt w:val="bullet"/>
      <w:lvlText w:val="o"/>
      <w:lvlJc w:val="left"/>
      <w:pPr>
        <w:tabs>
          <w:tab w:val="num" w:pos="1440"/>
        </w:tabs>
        <w:ind w:left="1440" w:hanging="360"/>
      </w:pPr>
      <w:rPr>
        <w:rFonts w:ascii="Courier New" w:hAnsi="Courier New"/>
      </w:rPr>
    </w:lvl>
    <w:lvl w:ilvl="2" w:tplc="65608076">
      <w:start w:val="1"/>
      <w:numFmt w:val="bullet"/>
      <w:lvlText w:val=""/>
      <w:lvlJc w:val="left"/>
      <w:pPr>
        <w:tabs>
          <w:tab w:val="num" w:pos="2160"/>
        </w:tabs>
        <w:ind w:left="2160" w:hanging="360"/>
      </w:pPr>
      <w:rPr>
        <w:rFonts w:ascii="Wingdings" w:hAnsi="Wingdings"/>
      </w:rPr>
    </w:lvl>
    <w:lvl w:ilvl="3" w:tplc="8D28B02C">
      <w:start w:val="1"/>
      <w:numFmt w:val="bullet"/>
      <w:lvlText w:val=""/>
      <w:lvlJc w:val="left"/>
      <w:pPr>
        <w:tabs>
          <w:tab w:val="num" w:pos="2880"/>
        </w:tabs>
        <w:ind w:left="2880" w:hanging="360"/>
      </w:pPr>
      <w:rPr>
        <w:rFonts w:ascii="Symbol" w:hAnsi="Symbol"/>
      </w:rPr>
    </w:lvl>
    <w:lvl w:ilvl="4" w:tplc="2EF01E84">
      <w:start w:val="1"/>
      <w:numFmt w:val="bullet"/>
      <w:lvlText w:val="o"/>
      <w:lvlJc w:val="left"/>
      <w:pPr>
        <w:tabs>
          <w:tab w:val="num" w:pos="3600"/>
        </w:tabs>
        <w:ind w:left="3600" w:hanging="360"/>
      </w:pPr>
      <w:rPr>
        <w:rFonts w:ascii="Courier New" w:hAnsi="Courier New"/>
      </w:rPr>
    </w:lvl>
    <w:lvl w:ilvl="5" w:tplc="29564DA6">
      <w:start w:val="1"/>
      <w:numFmt w:val="bullet"/>
      <w:lvlText w:val=""/>
      <w:lvlJc w:val="left"/>
      <w:pPr>
        <w:tabs>
          <w:tab w:val="num" w:pos="4320"/>
        </w:tabs>
        <w:ind w:left="4320" w:hanging="360"/>
      </w:pPr>
      <w:rPr>
        <w:rFonts w:ascii="Wingdings" w:hAnsi="Wingdings"/>
      </w:rPr>
    </w:lvl>
    <w:lvl w:ilvl="6" w:tplc="620E1CFC">
      <w:start w:val="1"/>
      <w:numFmt w:val="bullet"/>
      <w:lvlText w:val=""/>
      <w:lvlJc w:val="left"/>
      <w:pPr>
        <w:tabs>
          <w:tab w:val="num" w:pos="5040"/>
        </w:tabs>
        <w:ind w:left="5040" w:hanging="360"/>
      </w:pPr>
      <w:rPr>
        <w:rFonts w:ascii="Symbol" w:hAnsi="Symbol"/>
      </w:rPr>
    </w:lvl>
    <w:lvl w:ilvl="7" w:tplc="3A38FD14">
      <w:start w:val="1"/>
      <w:numFmt w:val="bullet"/>
      <w:lvlText w:val="o"/>
      <w:lvlJc w:val="left"/>
      <w:pPr>
        <w:tabs>
          <w:tab w:val="num" w:pos="5760"/>
        </w:tabs>
        <w:ind w:left="5760" w:hanging="360"/>
      </w:pPr>
      <w:rPr>
        <w:rFonts w:ascii="Courier New" w:hAnsi="Courier New"/>
      </w:rPr>
    </w:lvl>
    <w:lvl w:ilvl="8" w:tplc="74ECEB14">
      <w:start w:val="1"/>
      <w:numFmt w:val="bullet"/>
      <w:lvlText w:val=""/>
      <w:lvlJc w:val="left"/>
      <w:pPr>
        <w:tabs>
          <w:tab w:val="num" w:pos="6480"/>
        </w:tabs>
        <w:ind w:left="6480" w:hanging="360"/>
      </w:pPr>
      <w:rPr>
        <w:rFonts w:ascii="Wingdings" w:hAnsi="Wingdings"/>
      </w:rPr>
    </w:lvl>
  </w:abstractNum>
  <w:abstractNum w:abstractNumId="19" w15:restartNumberingAfterBreak="0">
    <w:nsid w:val="43CF2730"/>
    <w:multiLevelType w:val="hybridMultilevel"/>
    <w:tmpl w:val="3AECFB5C"/>
    <w:lvl w:ilvl="0" w:tplc="7E306528">
      <w:start w:val="1"/>
      <w:numFmt w:val="bullet"/>
      <w:lvlText w:val=""/>
      <w:lvlJc w:val="left"/>
      <w:pPr>
        <w:tabs>
          <w:tab w:val="num" w:pos="720"/>
        </w:tabs>
        <w:ind w:left="720" w:hanging="360"/>
      </w:pPr>
      <w:rPr>
        <w:rFonts w:ascii="Symbol" w:hAnsi="Symbol"/>
      </w:rPr>
    </w:lvl>
    <w:lvl w:ilvl="1" w:tplc="29BC7EA4">
      <w:numFmt w:val="bullet"/>
      <w:lvlText w:val="-"/>
      <w:lvlJc w:val="left"/>
      <w:pPr>
        <w:tabs>
          <w:tab w:val="num" w:pos="1440"/>
        </w:tabs>
        <w:ind w:left="1440" w:hanging="360"/>
      </w:pPr>
      <w:rPr>
        <w:rFonts w:ascii="Times New Roman" w:eastAsia="Times New Roman" w:hAnsi="Times New Roman"/>
      </w:rPr>
    </w:lvl>
    <w:lvl w:ilvl="2" w:tplc="024A1BD6">
      <w:start w:val="1"/>
      <w:numFmt w:val="bullet"/>
      <w:lvlText w:val=""/>
      <w:lvlJc w:val="left"/>
      <w:pPr>
        <w:tabs>
          <w:tab w:val="num" w:pos="2160"/>
        </w:tabs>
        <w:ind w:left="2160" w:hanging="360"/>
      </w:pPr>
      <w:rPr>
        <w:rFonts w:ascii="Wingdings" w:hAnsi="Wingdings"/>
      </w:rPr>
    </w:lvl>
    <w:lvl w:ilvl="3" w:tplc="23B2A4AC">
      <w:start w:val="1"/>
      <w:numFmt w:val="bullet"/>
      <w:lvlText w:val=""/>
      <w:lvlJc w:val="left"/>
      <w:pPr>
        <w:tabs>
          <w:tab w:val="num" w:pos="2880"/>
        </w:tabs>
        <w:ind w:left="2880" w:hanging="360"/>
      </w:pPr>
      <w:rPr>
        <w:rFonts w:ascii="Symbol" w:hAnsi="Symbol"/>
      </w:rPr>
    </w:lvl>
    <w:lvl w:ilvl="4" w:tplc="F266DB1C">
      <w:start w:val="1"/>
      <w:numFmt w:val="bullet"/>
      <w:lvlText w:val="o"/>
      <w:lvlJc w:val="left"/>
      <w:pPr>
        <w:tabs>
          <w:tab w:val="num" w:pos="3600"/>
        </w:tabs>
        <w:ind w:left="3600" w:hanging="360"/>
      </w:pPr>
      <w:rPr>
        <w:rFonts w:ascii="Courier New" w:hAnsi="Courier New"/>
      </w:rPr>
    </w:lvl>
    <w:lvl w:ilvl="5" w:tplc="6C4AD4C2">
      <w:start w:val="1"/>
      <w:numFmt w:val="bullet"/>
      <w:lvlText w:val=""/>
      <w:lvlJc w:val="left"/>
      <w:pPr>
        <w:tabs>
          <w:tab w:val="num" w:pos="4320"/>
        </w:tabs>
        <w:ind w:left="4320" w:hanging="360"/>
      </w:pPr>
      <w:rPr>
        <w:rFonts w:ascii="Wingdings" w:hAnsi="Wingdings"/>
      </w:rPr>
    </w:lvl>
    <w:lvl w:ilvl="6" w:tplc="BBDC9DF8">
      <w:start w:val="1"/>
      <w:numFmt w:val="bullet"/>
      <w:lvlText w:val=""/>
      <w:lvlJc w:val="left"/>
      <w:pPr>
        <w:tabs>
          <w:tab w:val="num" w:pos="5040"/>
        </w:tabs>
        <w:ind w:left="5040" w:hanging="360"/>
      </w:pPr>
      <w:rPr>
        <w:rFonts w:ascii="Symbol" w:hAnsi="Symbol"/>
      </w:rPr>
    </w:lvl>
    <w:lvl w:ilvl="7" w:tplc="C9D6CA5A">
      <w:start w:val="1"/>
      <w:numFmt w:val="bullet"/>
      <w:lvlText w:val="o"/>
      <w:lvlJc w:val="left"/>
      <w:pPr>
        <w:tabs>
          <w:tab w:val="num" w:pos="5760"/>
        </w:tabs>
        <w:ind w:left="5760" w:hanging="360"/>
      </w:pPr>
      <w:rPr>
        <w:rFonts w:ascii="Courier New" w:hAnsi="Courier New"/>
      </w:rPr>
    </w:lvl>
    <w:lvl w:ilvl="8" w:tplc="8FB81A86">
      <w:start w:val="1"/>
      <w:numFmt w:val="bullet"/>
      <w:lvlText w:val=""/>
      <w:lvlJc w:val="left"/>
      <w:pPr>
        <w:tabs>
          <w:tab w:val="num" w:pos="6480"/>
        </w:tabs>
        <w:ind w:left="6480" w:hanging="360"/>
      </w:pPr>
      <w:rPr>
        <w:rFonts w:ascii="Wingdings" w:hAnsi="Wingdings"/>
      </w:rPr>
    </w:lvl>
  </w:abstractNum>
  <w:abstractNum w:abstractNumId="20" w15:restartNumberingAfterBreak="0">
    <w:nsid w:val="4CB15548"/>
    <w:multiLevelType w:val="hybridMultilevel"/>
    <w:tmpl w:val="F9061568"/>
    <w:lvl w:ilvl="0" w:tplc="919A6A72">
      <w:start w:val="1"/>
      <w:numFmt w:val="decimal"/>
      <w:lvlText w:val="%1."/>
      <w:lvlJc w:val="left"/>
      <w:pPr>
        <w:tabs>
          <w:tab w:val="num" w:pos="720"/>
        </w:tabs>
        <w:ind w:left="720" w:hanging="360"/>
      </w:pPr>
    </w:lvl>
    <w:lvl w:ilvl="1" w:tplc="210C46F4">
      <w:numFmt w:val="decimal"/>
      <w:lvlText w:val=""/>
      <w:lvlJc w:val="left"/>
      <w:pPr>
        <w:tabs>
          <w:tab w:val="num" w:pos="360"/>
        </w:tabs>
      </w:pPr>
    </w:lvl>
    <w:lvl w:ilvl="2" w:tplc="6794F612">
      <w:numFmt w:val="decimal"/>
      <w:lvlText w:val=""/>
      <w:lvlJc w:val="left"/>
      <w:pPr>
        <w:tabs>
          <w:tab w:val="num" w:pos="360"/>
        </w:tabs>
      </w:pPr>
    </w:lvl>
    <w:lvl w:ilvl="3" w:tplc="B44A2246">
      <w:numFmt w:val="decimal"/>
      <w:lvlText w:val=""/>
      <w:lvlJc w:val="left"/>
      <w:pPr>
        <w:tabs>
          <w:tab w:val="num" w:pos="360"/>
        </w:tabs>
      </w:pPr>
    </w:lvl>
    <w:lvl w:ilvl="4" w:tplc="1E7010DC">
      <w:numFmt w:val="decimal"/>
      <w:lvlText w:val=""/>
      <w:lvlJc w:val="left"/>
      <w:pPr>
        <w:tabs>
          <w:tab w:val="num" w:pos="360"/>
        </w:tabs>
      </w:pPr>
    </w:lvl>
    <w:lvl w:ilvl="5" w:tplc="0CCC5936">
      <w:numFmt w:val="decimal"/>
      <w:lvlText w:val=""/>
      <w:lvlJc w:val="left"/>
      <w:pPr>
        <w:tabs>
          <w:tab w:val="num" w:pos="360"/>
        </w:tabs>
      </w:pPr>
    </w:lvl>
    <w:lvl w:ilvl="6" w:tplc="EAB49862">
      <w:numFmt w:val="decimal"/>
      <w:lvlText w:val=""/>
      <w:lvlJc w:val="left"/>
      <w:pPr>
        <w:tabs>
          <w:tab w:val="num" w:pos="360"/>
        </w:tabs>
      </w:pPr>
    </w:lvl>
    <w:lvl w:ilvl="7" w:tplc="72464BBE">
      <w:numFmt w:val="decimal"/>
      <w:lvlText w:val=""/>
      <w:lvlJc w:val="left"/>
      <w:pPr>
        <w:tabs>
          <w:tab w:val="num" w:pos="360"/>
        </w:tabs>
      </w:pPr>
    </w:lvl>
    <w:lvl w:ilvl="8" w:tplc="0EA678A6">
      <w:numFmt w:val="decimal"/>
      <w:lvlText w:val=""/>
      <w:lvlJc w:val="left"/>
      <w:pPr>
        <w:tabs>
          <w:tab w:val="num" w:pos="360"/>
        </w:tabs>
      </w:pPr>
    </w:lvl>
  </w:abstractNum>
  <w:abstractNum w:abstractNumId="21" w15:restartNumberingAfterBreak="0">
    <w:nsid w:val="55195E09"/>
    <w:multiLevelType w:val="hybridMultilevel"/>
    <w:tmpl w:val="B5CE35F6"/>
    <w:lvl w:ilvl="0" w:tplc="89F2AE5A">
      <w:start w:val="5"/>
      <w:numFmt w:val="bullet"/>
      <w:lvlText w:val="-"/>
      <w:lvlJc w:val="left"/>
      <w:pPr>
        <w:tabs>
          <w:tab w:val="num" w:pos="1080"/>
        </w:tabs>
        <w:ind w:left="1080" w:hanging="360"/>
      </w:pPr>
      <w:rPr>
        <w:rFonts w:ascii="Times New Roman" w:eastAsia="Times New Roman" w:hAnsi="Times New Roman"/>
      </w:rPr>
    </w:lvl>
    <w:lvl w:ilvl="1" w:tplc="5F58256E">
      <w:start w:val="1"/>
      <w:numFmt w:val="bullet"/>
      <w:lvlText w:val="o"/>
      <w:lvlJc w:val="left"/>
      <w:pPr>
        <w:tabs>
          <w:tab w:val="num" w:pos="1824"/>
        </w:tabs>
        <w:ind w:left="1824" w:hanging="360"/>
      </w:pPr>
      <w:rPr>
        <w:rFonts w:ascii="Courier New" w:hAnsi="Courier New"/>
      </w:rPr>
    </w:lvl>
    <w:lvl w:ilvl="2" w:tplc="532A078E">
      <w:start w:val="1"/>
      <w:numFmt w:val="bullet"/>
      <w:lvlText w:val=""/>
      <w:lvlJc w:val="left"/>
      <w:pPr>
        <w:tabs>
          <w:tab w:val="num" w:pos="2544"/>
        </w:tabs>
        <w:ind w:left="2544" w:hanging="360"/>
      </w:pPr>
      <w:rPr>
        <w:rFonts w:ascii="Wingdings" w:hAnsi="Wingdings"/>
      </w:rPr>
    </w:lvl>
    <w:lvl w:ilvl="3" w:tplc="4D365F26">
      <w:start w:val="1"/>
      <w:numFmt w:val="bullet"/>
      <w:lvlText w:val=""/>
      <w:lvlJc w:val="left"/>
      <w:pPr>
        <w:tabs>
          <w:tab w:val="num" w:pos="3264"/>
        </w:tabs>
        <w:ind w:left="3264" w:hanging="360"/>
      </w:pPr>
      <w:rPr>
        <w:rFonts w:ascii="Symbol" w:hAnsi="Symbol"/>
      </w:rPr>
    </w:lvl>
    <w:lvl w:ilvl="4" w:tplc="8FFC2D32">
      <w:start w:val="1"/>
      <w:numFmt w:val="bullet"/>
      <w:lvlText w:val="o"/>
      <w:lvlJc w:val="left"/>
      <w:pPr>
        <w:tabs>
          <w:tab w:val="num" w:pos="3984"/>
        </w:tabs>
        <w:ind w:left="3984" w:hanging="360"/>
      </w:pPr>
      <w:rPr>
        <w:rFonts w:ascii="Courier New" w:hAnsi="Courier New"/>
      </w:rPr>
    </w:lvl>
    <w:lvl w:ilvl="5" w:tplc="30B61D7C">
      <w:start w:val="1"/>
      <w:numFmt w:val="bullet"/>
      <w:lvlText w:val=""/>
      <w:lvlJc w:val="left"/>
      <w:pPr>
        <w:tabs>
          <w:tab w:val="num" w:pos="4704"/>
        </w:tabs>
        <w:ind w:left="4704" w:hanging="360"/>
      </w:pPr>
      <w:rPr>
        <w:rFonts w:ascii="Wingdings" w:hAnsi="Wingdings"/>
      </w:rPr>
    </w:lvl>
    <w:lvl w:ilvl="6" w:tplc="6A4EA10C">
      <w:start w:val="1"/>
      <w:numFmt w:val="bullet"/>
      <w:lvlText w:val=""/>
      <w:lvlJc w:val="left"/>
      <w:pPr>
        <w:tabs>
          <w:tab w:val="num" w:pos="5424"/>
        </w:tabs>
        <w:ind w:left="5424" w:hanging="360"/>
      </w:pPr>
      <w:rPr>
        <w:rFonts w:ascii="Symbol" w:hAnsi="Symbol"/>
      </w:rPr>
    </w:lvl>
    <w:lvl w:ilvl="7" w:tplc="BC300E6C">
      <w:start w:val="1"/>
      <w:numFmt w:val="bullet"/>
      <w:lvlText w:val="o"/>
      <w:lvlJc w:val="left"/>
      <w:pPr>
        <w:tabs>
          <w:tab w:val="num" w:pos="6144"/>
        </w:tabs>
        <w:ind w:left="6144" w:hanging="360"/>
      </w:pPr>
      <w:rPr>
        <w:rFonts w:ascii="Courier New" w:hAnsi="Courier New"/>
      </w:rPr>
    </w:lvl>
    <w:lvl w:ilvl="8" w:tplc="A4200454">
      <w:start w:val="1"/>
      <w:numFmt w:val="bullet"/>
      <w:lvlText w:val=""/>
      <w:lvlJc w:val="left"/>
      <w:pPr>
        <w:tabs>
          <w:tab w:val="num" w:pos="6864"/>
        </w:tabs>
        <w:ind w:left="6864" w:hanging="360"/>
      </w:pPr>
      <w:rPr>
        <w:rFonts w:ascii="Wingdings" w:hAnsi="Wingdings"/>
      </w:rPr>
    </w:lvl>
  </w:abstractNum>
  <w:abstractNum w:abstractNumId="22" w15:restartNumberingAfterBreak="0">
    <w:nsid w:val="588127B1"/>
    <w:multiLevelType w:val="multilevel"/>
    <w:tmpl w:val="64324D96"/>
    <w:lvl w:ilvl="0">
      <w:start w:val="1"/>
      <w:numFmt w:val="decimal"/>
      <w:lvlText w:val="%1."/>
      <w:lvlJc w:val="left"/>
      <w:pPr>
        <w:tabs>
          <w:tab w:val="num" w:pos="1440"/>
        </w:tabs>
        <w:ind w:left="1440" w:hanging="1440"/>
      </w:pPr>
      <w:rPr>
        <w:b/>
      </w:rPr>
    </w:lvl>
    <w:lvl w:ilvl="1">
      <w:start w:val="1"/>
      <w:numFmt w:val="decimal"/>
      <w:lvlText w:val="%1.%2."/>
      <w:lvlJc w:val="left"/>
      <w:pPr>
        <w:tabs>
          <w:tab w:val="num" w:pos="1440"/>
        </w:tabs>
        <w:ind w:left="1440" w:hanging="1440"/>
      </w:pPr>
      <w:rPr>
        <w:b/>
      </w:rPr>
    </w:lvl>
    <w:lvl w:ilvl="2">
      <w:start w:val="1"/>
      <w:numFmt w:val="decimal"/>
      <w:lvlText w:val="%1.%2.%3."/>
      <w:lvlJc w:val="left"/>
      <w:pPr>
        <w:tabs>
          <w:tab w:val="num" w:pos="1440"/>
        </w:tabs>
        <w:ind w:left="1440" w:hanging="1440"/>
      </w:pPr>
      <w:rPr>
        <w:b/>
      </w:rPr>
    </w:lvl>
    <w:lvl w:ilvl="3">
      <w:start w:val="1"/>
      <w:numFmt w:val="decimal"/>
      <w:lvlText w:val="%1.%2.%3.%4."/>
      <w:lvlJc w:val="left"/>
      <w:pPr>
        <w:tabs>
          <w:tab w:val="num" w:pos="1440"/>
        </w:tabs>
        <w:ind w:left="1440" w:hanging="1440"/>
      </w:pPr>
      <w:rPr>
        <w:b/>
      </w:rPr>
    </w:lvl>
    <w:lvl w:ilvl="4">
      <w:start w:val="1"/>
      <w:numFmt w:val="decimal"/>
      <w:lvlText w:val="%1.%2.%3.%4.%5."/>
      <w:lvlJc w:val="left"/>
      <w:pPr>
        <w:tabs>
          <w:tab w:val="num" w:pos="1440"/>
        </w:tabs>
        <w:ind w:left="1440" w:hanging="144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5FC425DB"/>
    <w:multiLevelType w:val="hybridMultilevel"/>
    <w:tmpl w:val="1142982A"/>
    <w:lvl w:ilvl="0" w:tplc="FE94FC5A">
      <w:start w:val="1"/>
      <w:numFmt w:val="bullet"/>
      <w:lvlText w:val=""/>
      <w:lvlJc w:val="left"/>
      <w:pPr>
        <w:tabs>
          <w:tab w:val="num" w:pos="720"/>
        </w:tabs>
        <w:ind w:left="720" w:hanging="360"/>
      </w:pPr>
      <w:rPr>
        <w:rFonts w:ascii="Wingdings" w:hAnsi="Wingdings"/>
      </w:rPr>
    </w:lvl>
    <w:lvl w:ilvl="1" w:tplc="C0589A4A">
      <w:start w:val="1"/>
      <w:numFmt w:val="bullet"/>
      <w:lvlText w:val="o"/>
      <w:lvlJc w:val="left"/>
      <w:pPr>
        <w:tabs>
          <w:tab w:val="num" w:pos="1440"/>
        </w:tabs>
        <w:ind w:left="1440" w:hanging="360"/>
      </w:pPr>
      <w:rPr>
        <w:rFonts w:ascii="Courier New" w:hAnsi="Courier New"/>
      </w:rPr>
    </w:lvl>
    <w:lvl w:ilvl="2" w:tplc="B574CF7E">
      <w:start w:val="1"/>
      <w:numFmt w:val="bullet"/>
      <w:lvlText w:val=""/>
      <w:lvlJc w:val="left"/>
      <w:pPr>
        <w:tabs>
          <w:tab w:val="num" w:pos="2160"/>
        </w:tabs>
        <w:ind w:left="2160" w:hanging="360"/>
      </w:pPr>
      <w:rPr>
        <w:rFonts w:ascii="Wingdings" w:hAnsi="Wingdings"/>
      </w:rPr>
    </w:lvl>
    <w:lvl w:ilvl="3" w:tplc="9E164DCE">
      <w:start w:val="1"/>
      <w:numFmt w:val="bullet"/>
      <w:lvlText w:val=""/>
      <w:lvlJc w:val="left"/>
      <w:pPr>
        <w:tabs>
          <w:tab w:val="num" w:pos="2880"/>
        </w:tabs>
        <w:ind w:left="2880" w:hanging="360"/>
      </w:pPr>
      <w:rPr>
        <w:rFonts w:ascii="Symbol" w:hAnsi="Symbol"/>
      </w:rPr>
    </w:lvl>
    <w:lvl w:ilvl="4" w:tplc="3DC89566">
      <w:start w:val="1"/>
      <w:numFmt w:val="bullet"/>
      <w:lvlText w:val="o"/>
      <w:lvlJc w:val="left"/>
      <w:pPr>
        <w:tabs>
          <w:tab w:val="num" w:pos="3600"/>
        </w:tabs>
        <w:ind w:left="3600" w:hanging="360"/>
      </w:pPr>
      <w:rPr>
        <w:rFonts w:ascii="Courier New" w:hAnsi="Courier New"/>
      </w:rPr>
    </w:lvl>
    <w:lvl w:ilvl="5" w:tplc="E1CE5AB8">
      <w:start w:val="1"/>
      <w:numFmt w:val="bullet"/>
      <w:lvlText w:val=""/>
      <w:lvlJc w:val="left"/>
      <w:pPr>
        <w:tabs>
          <w:tab w:val="num" w:pos="4320"/>
        </w:tabs>
        <w:ind w:left="4320" w:hanging="360"/>
      </w:pPr>
      <w:rPr>
        <w:rFonts w:ascii="Wingdings" w:hAnsi="Wingdings"/>
      </w:rPr>
    </w:lvl>
    <w:lvl w:ilvl="6" w:tplc="978078BC">
      <w:start w:val="1"/>
      <w:numFmt w:val="bullet"/>
      <w:lvlText w:val=""/>
      <w:lvlJc w:val="left"/>
      <w:pPr>
        <w:tabs>
          <w:tab w:val="num" w:pos="5040"/>
        </w:tabs>
        <w:ind w:left="5040" w:hanging="360"/>
      </w:pPr>
      <w:rPr>
        <w:rFonts w:ascii="Symbol" w:hAnsi="Symbol"/>
      </w:rPr>
    </w:lvl>
    <w:lvl w:ilvl="7" w:tplc="38E635D8">
      <w:start w:val="1"/>
      <w:numFmt w:val="bullet"/>
      <w:lvlText w:val="o"/>
      <w:lvlJc w:val="left"/>
      <w:pPr>
        <w:tabs>
          <w:tab w:val="num" w:pos="5760"/>
        </w:tabs>
        <w:ind w:left="5760" w:hanging="360"/>
      </w:pPr>
      <w:rPr>
        <w:rFonts w:ascii="Courier New" w:hAnsi="Courier New"/>
      </w:rPr>
    </w:lvl>
    <w:lvl w:ilvl="8" w:tplc="EDD4876A">
      <w:start w:val="1"/>
      <w:numFmt w:val="bullet"/>
      <w:lvlText w:val=""/>
      <w:lvlJc w:val="left"/>
      <w:pPr>
        <w:tabs>
          <w:tab w:val="num" w:pos="6480"/>
        </w:tabs>
        <w:ind w:left="6480" w:hanging="360"/>
      </w:pPr>
      <w:rPr>
        <w:rFonts w:ascii="Wingdings" w:hAnsi="Wingdings"/>
      </w:rPr>
    </w:lvl>
  </w:abstractNum>
  <w:abstractNum w:abstractNumId="24" w15:restartNumberingAfterBreak="0">
    <w:nsid w:val="60031732"/>
    <w:multiLevelType w:val="hybridMultilevel"/>
    <w:tmpl w:val="21C8511C"/>
    <w:lvl w:ilvl="0" w:tplc="0E1EEF78">
      <w:start w:val="1"/>
      <w:numFmt w:val="decimal"/>
      <w:lvlText w:val="%1."/>
      <w:lvlJc w:val="left"/>
      <w:pPr>
        <w:tabs>
          <w:tab w:val="num" w:pos="720"/>
        </w:tabs>
        <w:ind w:left="720" w:hanging="360"/>
      </w:pPr>
    </w:lvl>
    <w:lvl w:ilvl="1" w:tplc="8726217A">
      <w:start w:val="1"/>
      <w:numFmt w:val="lowerLetter"/>
      <w:lvlText w:val="%2."/>
      <w:lvlJc w:val="left"/>
      <w:pPr>
        <w:tabs>
          <w:tab w:val="num" w:pos="1440"/>
        </w:tabs>
        <w:ind w:left="1440" w:hanging="360"/>
      </w:pPr>
    </w:lvl>
    <w:lvl w:ilvl="2" w:tplc="C0225430">
      <w:start w:val="1"/>
      <w:numFmt w:val="lowerRoman"/>
      <w:lvlText w:val="%3."/>
      <w:lvlJc w:val="right"/>
      <w:pPr>
        <w:tabs>
          <w:tab w:val="num" w:pos="2160"/>
        </w:tabs>
        <w:ind w:left="2160" w:hanging="180"/>
      </w:pPr>
    </w:lvl>
    <w:lvl w:ilvl="3" w:tplc="3B581500">
      <w:start w:val="1"/>
      <w:numFmt w:val="decimal"/>
      <w:lvlText w:val="%4."/>
      <w:lvlJc w:val="left"/>
      <w:pPr>
        <w:tabs>
          <w:tab w:val="num" w:pos="2880"/>
        </w:tabs>
        <w:ind w:left="2880" w:hanging="360"/>
      </w:pPr>
    </w:lvl>
    <w:lvl w:ilvl="4" w:tplc="24649752">
      <w:start w:val="1"/>
      <w:numFmt w:val="lowerLetter"/>
      <w:lvlText w:val="%5."/>
      <w:lvlJc w:val="left"/>
      <w:pPr>
        <w:tabs>
          <w:tab w:val="num" w:pos="3600"/>
        </w:tabs>
        <w:ind w:left="3600" w:hanging="360"/>
      </w:pPr>
    </w:lvl>
    <w:lvl w:ilvl="5" w:tplc="B2D65F76">
      <w:start w:val="1"/>
      <w:numFmt w:val="lowerRoman"/>
      <w:lvlText w:val="%6."/>
      <w:lvlJc w:val="right"/>
      <w:pPr>
        <w:tabs>
          <w:tab w:val="num" w:pos="4320"/>
        </w:tabs>
        <w:ind w:left="4320" w:hanging="180"/>
      </w:pPr>
    </w:lvl>
    <w:lvl w:ilvl="6" w:tplc="B41E629C">
      <w:start w:val="1"/>
      <w:numFmt w:val="decimal"/>
      <w:lvlText w:val="%7."/>
      <w:lvlJc w:val="left"/>
      <w:pPr>
        <w:tabs>
          <w:tab w:val="num" w:pos="5040"/>
        </w:tabs>
        <w:ind w:left="5040" w:hanging="360"/>
      </w:pPr>
    </w:lvl>
    <w:lvl w:ilvl="7" w:tplc="6E9264F6">
      <w:start w:val="1"/>
      <w:numFmt w:val="lowerLetter"/>
      <w:lvlText w:val="%8."/>
      <w:lvlJc w:val="left"/>
      <w:pPr>
        <w:tabs>
          <w:tab w:val="num" w:pos="5760"/>
        </w:tabs>
        <w:ind w:left="5760" w:hanging="360"/>
      </w:pPr>
    </w:lvl>
    <w:lvl w:ilvl="8" w:tplc="ABB00E66">
      <w:start w:val="1"/>
      <w:numFmt w:val="lowerRoman"/>
      <w:lvlText w:val="%9."/>
      <w:lvlJc w:val="right"/>
      <w:pPr>
        <w:tabs>
          <w:tab w:val="num" w:pos="6480"/>
        </w:tabs>
        <w:ind w:left="6480" w:hanging="180"/>
      </w:pPr>
    </w:lvl>
  </w:abstractNum>
  <w:abstractNum w:abstractNumId="25" w15:restartNumberingAfterBreak="0">
    <w:nsid w:val="6AAA3C95"/>
    <w:multiLevelType w:val="hybridMultilevel"/>
    <w:tmpl w:val="C038AD08"/>
    <w:lvl w:ilvl="0" w:tplc="A74A4B72">
      <w:start w:val="5"/>
      <w:numFmt w:val="bullet"/>
      <w:lvlText w:val="-"/>
      <w:lvlJc w:val="left"/>
      <w:pPr>
        <w:tabs>
          <w:tab w:val="num" w:pos="900"/>
        </w:tabs>
        <w:ind w:left="900" w:hanging="360"/>
      </w:pPr>
      <w:rPr>
        <w:rFonts w:ascii="Times New Roman" w:eastAsia="Times New Roman" w:hAnsi="Times New Roman"/>
      </w:rPr>
    </w:lvl>
    <w:lvl w:ilvl="1" w:tplc="C86C79AC">
      <w:start w:val="1"/>
      <w:numFmt w:val="bullet"/>
      <w:lvlText w:val="o"/>
      <w:lvlJc w:val="left"/>
      <w:pPr>
        <w:tabs>
          <w:tab w:val="num" w:pos="564"/>
        </w:tabs>
        <w:ind w:left="564" w:hanging="360"/>
      </w:pPr>
      <w:rPr>
        <w:rFonts w:ascii="Courier New" w:hAnsi="Courier New"/>
      </w:rPr>
    </w:lvl>
    <w:lvl w:ilvl="2" w:tplc="3F5C415C">
      <w:start w:val="1"/>
      <w:numFmt w:val="bullet"/>
      <w:lvlText w:val=""/>
      <w:lvlJc w:val="left"/>
      <w:pPr>
        <w:tabs>
          <w:tab w:val="num" w:pos="1284"/>
        </w:tabs>
        <w:ind w:left="1284" w:hanging="360"/>
      </w:pPr>
      <w:rPr>
        <w:rFonts w:ascii="Wingdings" w:hAnsi="Wingdings"/>
      </w:rPr>
    </w:lvl>
    <w:lvl w:ilvl="3" w:tplc="C854D610">
      <w:start w:val="1"/>
      <w:numFmt w:val="bullet"/>
      <w:lvlText w:val=""/>
      <w:lvlJc w:val="left"/>
      <w:pPr>
        <w:tabs>
          <w:tab w:val="num" w:pos="2004"/>
        </w:tabs>
        <w:ind w:left="2004" w:hanging="360"/>
      </w:pPr>
      <w:rPr>
        <w:rFonts w:ascii="Symbol" w:hAnsi="Symbol"/>
      </w:rPr>
    </w:lvl>
    <w:lvl w:ilvl="4" w:tplc="9E30194A">
      <w:start w:val="1"/>
      <w:numFmt w:val="bullet"/>
      <w:lvlText w:val="o"/>
      <w:lvlJc w:val="left"/>
      <w:pPr>
        <w:tabs>
          <w:tab w:val="num" w:pos="2724"/>
        </w:tabs>
        <w:ind w:left="2724" w:hanging="360"/>
      </w:pPr>
      <w:rPr>
        <w:rFonts w:ascii="Courier New" w:hAnsi="Courier New"/>
      </w:rPr>
    </w:lvl>
    <w:lvl w:ilvl="5" w:tplc="79D2E2C0">
      <w:start w:val="1"/>
      <w:numFmt w:val="bullet"/>
      <w:lvlText w:val=""/>
      <w:lvlJc w:val="left"/>
      <w:pPr>
        <w:tabs>
          <w:tab w:val="num" w:pos="3444"/>
        </w:tabs>
        <w:ind w:left="3444" w:hanging="360"/>
      </w:pPr>
      <w:rPr>
        <w:rFonts w:ascii="Wingdings" w:hAnsi="Wingdings"/>
      </w:rPr>
    </w:lvl>
    <w:lvl w:ilvl="6" w:tplc="9FFE7752">
      <w:start w:val="1"/>
      <w:numFmt w:val="bullet"/>
      <w:lvlText w:val=""/>
      <w:lvlJc w:val="left"/>
      <w:pPr>
        <w:tabs>
          <w:tab w:val="num" w:pos="4164"/>
        </w:tabs>
        <w:ind w:left="4164" w:hanging="360"/>
      </w:pPr>
      <w:rPr>
        <w:rFonts w:ascii="Symbol" w:hAnsi="Symbol"/>
      </w:rPr>
    </w:lvl>
    <w:lvl w:ilvl="7" w:tplc="2B4EB772">
      <w:start w:val="1"/>
      <w:numFmt w:val="bullet"/>
      <w:lvlText w:val="o"/>
      <w:lvlJc w:val="left"/>
      <w:pPr>
        <w:tabs>
          <w:tab w:val="num" w:pos="4884"/>
        </w:tabs>
        <w:ind w:left="4884" w:hanging="360"/>
      </w:pPr>
      <w:rPr>
        <w:rFonts w:ascii="Courier New" w:hAnsi="Courier New"/>
      </w:rPr>
    </w:lvl>
    <w:lvl w:ilvl="8" w:tplc="27A8BABE">
      <w:start w:val="1"/>
      <w:numFmt w:val="bullet"/>
      <w:lvlText w:val=""/>
      <w:lvlJc w:val="left"/>
      <w:pPr>
        <w:tabs>
          <w:tab w:val="num" w:pos="5604"/>
        </w:tabs>
        <w:ind w:left="5604" w:hanging="360"/>
      </w:pPr>
      <w:rPr>
        <w:rFonts w:ascii="Wingdings" w:hAnsi="Wingdings"/>
      </w:rPr>
    </w:lvl>
  </w:abstractNum>
  <w:abstractNum w:abstractNumId="26" w15:restartNumberingAfterBreak="0">
    <w:nsid w:val="6CDB6F5F"/>
    <w:multiLevelType w:val="multilevel"/>
    <w:tmpl w:val="D8FCDE38"/>
    <w:lvl w:ilvl="0">
      <w:start w:val="1"/>
      <w:numFmt w:val="decimal"/>
      <w:lvlText w:val="%1."/>
      <w:legacy w:legacy="1" w:legacySpace="0" w:legacyIndent="0"/>
      <w:lvlJc w:val="left"/>
      <w:pPr>
        <w:ind w:left="630" w:hanging="630"/>
      </w:pPr>
    </w:lvl>
    <w:lvl w:ilvl="1">
      <w:start w:val="1"/>
      <w:numFmt w:val="decimal"/>
      <w:lvlText w:val="%1.%2."/>
      <w:legacy w:legacy="1" w:legacySpace="0" w:legacyIndent="0"/>
      <w:lvlJc w:val="left"/>
      <w:pPr>
        <w:ind w:left="720" w:hanging="720"/>
      </w:pPr>
      <w:rPr>
        <w:b/>
      </w:rPr>
    </w:lvl>
    <w:lvl w:ilvl="2">
      <w:start w:val="1"/>
      <w:numFmt w:val="decimal"/>
      <w:lvlText w:val="%1.%2.%3."/>
      <w:legacy w:legacy="1" w:legacySpace="0" w:legacyIndent="0"/>
      <w:lvlJc w:val="left"/>
      <w:pPr>
        <w:ind w:left="2070" w:hanging="720"/>
      </w:pPr>
    </w:lvl>
    <w:lvl w:ilvl="3">
      <w:start w:val="1"/>
      <w:numFmt w:val="decimal"/>
      <w:lvlText w:val="%1.%2.%3.%4."/>
      <w:legacy w:legacy="1" w:legacySpace="0" w:legacyIndent="0"/>
      <w:lvlJc w:val="left"/>
      <w:pPr>
        <w:ind w:left="3150" w:hanging="1080"/>
      </w:pPr>
    </w:lvl>
    <w:lvl w:ilvl="4">
      <w:start w:val="1"/>
      <w:numFmt w:val="decimal"/>
      <w:lvlText w:val="%1.%2.%3.%4.%5."/>
      <w:legacy w:legacy="1" w:legacySpace="0" w:legacyIndent="0"/>
      <w:lvlJc w:val="left"/>
      <w:pPr>
        <w:ind w:left="4230" w:hanging="1080"/>
      </w:pPr>
    </w:lvl>
    <w:lvl w:ilvl="5">
      <w:start w:val="1"/>
      <w:numFmt w:val="decimal"/>
      <w:lvlText w:val="%1.%2.%3.%4.%5.%6."/>
      <w:legacy w:legacy="1" w:legacySpace="0" w:legacyIndent="0"/>
      <w:lvlJc w:val="left"/>
      <w:pPr>
        <w:ind w:left="5670" w:hanging="1440"/>
      </w:pPr>
    </w:lvl>
    <w:lvl w:ilvl="6">
      <w:start w:val="1"/>
      <w:numFmt w:val="decimal"/>
      <w:lvlText w:val="%1.%2.%3.%4.%5.%6.%7."/>
      <w:legacy w:legacy="1" w:legacySpace="0" w:legacyIndent="0"/>
      <w:lvlJc w:val="left"/>
      <w:pPr>
        <w:ind w:left="7110" w:hanging="1440"/>
      </w:pPr>
    </w:lvl>
    <w:lvl w:ilvl="7">
      <w:start w:val="1"/>
      <w:numFmt w:val="decimal"/>
      <w:lvlText w:val="%1.%2.%3.%4.%5.%6.%7.%8."/>
      <w:legacy w:legacy="1" w:legacySpace="0" w:legacyIndent="0"/>
      <w:lvlJc w:val="left"/>
      <w:pPr>
        <w:ind w:left="8910" w:hanging="1800"/>
      </w:pPr>
    </w:lvl>
    <w:lvl w:ilvl="8">
      <w:start w:val="1"/>
      <w:numFmt w:val="decimal"/>
      <w:lvlText w:val="%1.%2.%3.%4.%5.%6.%7.%8.%9."/>
      <w:legacy w:legacy="1" w:legacySpace="0" w:legacyIndent="0"/>
      <w:lvlJc w:val="left"/>
      <w:pPr>
        <w:ind w:left="10710" w:hanging="1800"/>
      </w:pPr>
    </w:lvl>
  </w:abstractNum>
  <w:abstractNum w:abstractNumId="27" w15:restartNumberingAfterBreak="0">
    <w:nsid w:val="7D127350"/>
    <w:multiLevelType w:val="hybridMultilevel"/>
    <w:tmpl w:val="47701114"/>
    <w:lvl w:ilvl="0" w:tplc="A3DA862E">
      <w:start w:val="2"/>
      <w:numFmt w:val="decimal"/>
      <w:lvlText w:val="-"/>
      <w:legacy w:legacy="1" w:legacySpace="0" w:legacyIndent="0"/>
      <w:lvlJc w:val="left"/>
      <w:pPr>
        <w:ind w:left="360" w:hanging="360"/>
      </w:pPr>
    </w:lvl>
    <w:lvl w:ilvl="1" w:tplc="39D4E588">
      <w:start w:val="1"/>
      <w:numFmt w:val="decimal"/>
      <w:lvlText w:val="o"/>
      <w:legacy w:legacy="1" w:legacySpace="0" w:legacyIndent="0"/>
      <w:lvlJc w:val="left"/>
      <w:pPr>
        <w:ind w:left="720" w:hanging="360"/>
      </w:pPr>
      <w:rPr>
        <w:rFonts w:ascii="Courier New" w:hAnsi="Courier New"/>
      </w:rPr>
    </w:lvl>
    <w:lvl w:ilvl="2" w:tplc="3E7EDD72">
      <w:start w:val="1"/>
      <w:numFmt w:val="decimal"/>
      <w:lvlText w:val=""/>
      <w:legacy w:legacy="1" w:legacySpace="0" w:legacyIndent="0"/>
      <w:lvlJc w:val="left"/>
      <w:pPr>
        <w:ind w:left="1080" w:hanging="360"/>
      </w:pPr>
      <w:rPr>
        <w:rFonts w:ascii="Wingdings" w:hAnsi="Wingdings"/>
      </w:rPr>
    </w:lvl>
    <w:lvl w:ilvl="3" w:tplc="FA5096D6">
      <w:start w:val="1"/>
      <w:numFmt w:val="decimal"/>
      <w:lvlText w:val=""/>
      <w:legacy w:legacy="1" w:legacySpace="0" w:legacyIndent="0"/>
      <w:lvlJc w:val="left"/>
      <w:pPr>
        <w:ind w:left="1440" w:hanging="360"/>
      </w:pPr>
      <w:rPr>
        <w:rFonts w:ascii="Symbol" w:hAnsi="Symbol"/>
      </w:rPr>
    </w:lvl>
    <w:lvl w:ilvl="4" w:tplc="2528F6F8">
      <w:start w:val="1"/>
      <w:numFmt w:val="decimal"/>
      <w:lvlText w:val="o"/>
      <w:legacy w:legacy="1" w:legacySpace="0" w:legacyIndent="0"/>
      <w:lvlJc w:val="left"/>
      <w:pPr>
        <w:ind w:left="1800" w:hanging="360"/>
      </w:pPr>
      <w:rPr>
        <w:rFonts w:ascii="Courier New" w:hAnsi="Courier New"/>
      </w:rPr>
    </w:lvl>
    <w:lvl w:ilvl="5" w:tplc="3C063A5E">
      <w:start w:val="1"/>
      <w:numFmt w:val="decimal"/>
      <w:lvlText w:val=""/>
      <w:legacy w:legacy="1" w:legacySpace="0" w:legacyIndent="0"/>
      <w:lvlJc w:val="left"/>
      <w:pPr>
        <w:ind w:left="2160" w:hanging="360"/>
      </w:pPr>
      <w:rPr>
        <w:rFonts w:ascii="Wingdings" w:hAnsi="Wingdings"/>
      </w:rPr>
    </w:lvl>
    <w:lvl w:ilvl="6" w:tplc="8F0AE0EC">
      <w:start w:val="1"/>
      <w:numFmt w:val="decimal"/>
      <w:lvlText w:val=""/>
      <w:legacy w:legacy="1" w:legacySpace="0" w:legacyIndent="0"/>
      <w:lvlJc w:val="left"/>
      <w:pPr>
        <w:ind w:left="2520" w:hanging="360"/>
      </w:pPr>
      <w:rPr>
        <w:rFonts w:ascii="Symbol" w:hAnsi="Symbol"/>
      </w:rPr>
    </w:lvl>
    <w:lvl w:ilvl="7" w:tplc="5DF038DA">
      <w:start w:val="1"/>
      <w:numFmt w:val="decimal"/>
      <w:lvlText w:val="o"/>
      <w:legacy w:legacy="1" w:legacySpace="0" w:legacyIndent="0"/>
      <w:lvlJc w:val="left"/>
      <w:pPr>
        <w:ind w:left="2880" w:hanging="360"/>
      </w:pPr>
      <w:rPr>
        <w:rFonts w:ascii="Courier New" w:hAnsi="Courier New"/>
      </w:rPr>
    </w:lvl>
    <w:lvl w:ilvl="8" w:tplc="85E89124">
      <w:start w:val="1"/>
      <w:numFmt w:val="decimal"/>
      <w:lvlText w:val=""/>
      <w:legacy w:legacy="1" w:legacySpace="0" w:legacyIndent="0"/>
      <w:lvlJc w:val="left"/>
      <w:pPr>
        <w:ind w:left="3240" w:hanging="360"/>
      </w:pPr>
      <w:rPr>
        <w:rFonts w:ascii="Wingdings" w:hAnsi="Wingdings"/>
      </w:rPr>
    </w:lvl>
  </w:abstractNum>
  <w:num w:numId="1" w16cid:durableId="1372725027">
    <w:abstractNumId w:val="16"/>
  </w:num>
  <w:num w:numId="2" w16cid:durableId="1990397331">
    <w:abstractNumId w:val="12"/>
  </w:num>
  <w:num w:numId="3" w16cid:durableId="2082678716">
    <w:abstractNumId w:val="18"/>
  </w:num>
  <w:num w:numId="4" w16cid:durableId="468984629">
    <w:abstractNumId w:val="14"/>
  </w:num>
  <w:num w:numId="5" w16cid:durableId="487329202">
    <w:abstractNumId w:val="0"/>
  </w:num>
  <w:num w:numId="6" w16cid:durableId="1828394737">
    <w:abstractNumId w:val="8"/>
  </w:num>
  <w:num w:numId="7" w16cid:durableId="832138138">
    <w:abstractNumId w:val="27"/>
  </w:num>
  <w:num w:numId="8" w16cid:durableId="630403391">
    <w:abstractNumId w:val="19"/>
  </w:num>
  <w:num w:numId="9" w16cid:durableId="516120988">
    <w:abstractNumId w:val="17"/>
  </w:num>
  <w:num w:numId="10" w16cid:durableId="20938902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8480347">
    <w:abstractNumId w:val="9"/>
  </w:num>
  <w:num w:numId="12" w16cid:durableId="93942758">
    <w:abstractNumId w:val="22"/>
  </w:num>
  <w:num w:numId="13" w16cid:durableId="937981828">
    <w:abstractNumId w:val="3"/>
  </w:num>
  <w:num w:numId="14" w16cid:durableId="425662524">
    <w:abstractNumId w:val="26"/>
  </w:num>
  <w:num w:numId="15" w16cid:durableId="1375890398">
    <w:abstractNumId w:val="1"/>
  </w:num>
  <w:num w:numId="16" w16cid:durableId="1140539921">
    <w:abstractNumId w:val="2"/>
  </w:num>
  <w:num w:numId="17" w16cid:durableId="1078331510">
    <w:abstractNumId w:val="5"/>
  </w:num>
  <w:num w:numId="18" w16cid:durableId="1780955307">
    <w:abstractNumId w:val="25"/>
  </w:num>
  <w:num w:numId="19" w16cid:durableId="1507743873">
    <w:abstractNumId w:val="10"/>
  </w:num>
  <w:num w:numId="20" w16cid:durableId="2054571830">
    <w:abstractNumId w:val="7"/>
  </w:num>
  <w:num w:numId="21" w16cid:durableId="289749618">
    <w:abstractNumId w:val="21"/>
  </w:num>
  <w:num w:numId="22" w16cid:durableId="734354434">
    <w:abstractNumId w:val="24"/>
  </w:num>
  <w:num w:numId="23" w16cid:durableId="1197085947">
    <w:abstractNumId w:val="11"/>
  </w:num>
  <w:num w:numId="24" w16cid:durableId="1392197544">
    <w:abstractNumId w:val="15"/>
  </w:num>
  <w:num w:numId="25" w16cid:durableId="1733844487">
    <w:abstractNumId w:val="23"/>
  </w:num>
  <w:num w:numId="26" w16cid:durableId="1811753526">
    <w:abstractNumId w:val="20"/>
  </w:num>
  <w:num w:numId="27" w16cid:durableId="532497149">
    <w:abstractNumId w:val="13"/>
  </w:num>
  <w:num w:numId="28" w16cid:durableId="1325356905">
    <w:abstractNumId w:val="6"/>
  </w:num>
  <w:num w:numId="29" w16cid:durableId="1555699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8A6"/>
    <w:rsid w:val="000C326B"/>
    <w:rsid w:val="00155179"/>
    <w:rsid w:val="001F7BA0"/>
    <w:rsid w:val="00343985"/>
    <w:rsid w:val="003D7DA4"/>
    <w:rsid w:val="004C7ABB"/>
    <w:rsid w:val="005603A7"/>
    <w:rsid w:val="005C3441"/>
    <w:rsid w:val="006150E2"/>
    <w:rsid w:val="007F38A6"/>
    <w:rsid w:val="009D33CA"/>
    <w:rsid w:val="00B1563A"/>
    <w:rsid w:val="00D7465F"/>
    <w:rsid w:val="00DD6CE3"/>
    <w:rsid w:val="00ED6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06F2"/>
  <w15:docId w15:val="{D20CC657-1C2B-4DC5-9B77-50C66C0F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38A6"/>
    <w:rPr>
      <w:lang w:eastAsia="zh-CN"/>
    </w:rPr>
  </w:style>
  <w:style w:type="paragraph" w:styleId="Nadpis1">
    <w:name w:val="heading 1"/>
    <w:basedOn w:val="Normln"/>
    <w:next w:val="Normln"/>
    <w:rsid w:val="007F38A6"/>
    <w:pPr>
      <w:keepNext/>
      <w:spacing w:before="240" w:after="60"/>
      <w:outlineLvl w:val="0"/>
    </w:pPr>
    <w:rPr>
      <w:rFonts w:ascii="Arial" w:hAnsi="Arial"/>
      <w:b/>
      <w:bCs/>
      <w:sz w:val="32"/>
      <w:szCs w:val="32"/>
    </w:rPr>
  </w:style>
  <w:style w:type="paragraph" w:styleId="Nadpis2">
    <w:name w:val="heading 2"/>
    <w:basedOn w:val="Normln"/>
    <w:next w:val="Normln"/>
    <w:rsid w:val="007F38A6"/>
    <w:pPr>
      <w:keepNext/>
      <w:spacing w:before="240" w:after="60"/>
      <w:outlineLvl w:val="1"/>
    </w:pPr>
    <w:rPr>
      <w:rFonts w:ascii="Arial" w:hAnsi="Arial"/>
      <w:b/>
      <w:bCs/>
      <w:i/>
      <w:iCs/>
      <w:sz w:val="28"/>
      <w:szCs w:val="28"/>
    </w:rPr>
  </w:style>
  <w:style w:type="paragraph" w:styleId="Nadpis3">
    <w:name w:val="heading 3"/>
    <w:basedOn w:val="Normln"/>
    <w:next w:val="Normln"/>
    <w:rsid w:val="007F38A6"/>
    <w:pPr>
      <w:keepNext/>
      <w:spacing w:before="240" w:after="60"/>
      <w:outlineLvl w:val="2"/>
    </w:pPr>
    <w:rPr>
      <w:rFonts w:ascii="Arial" w:hAnsi="Arial"/>
      <w:b/>
      <w:bCs/>
      <w:sz w:val="26"/>
      <w:szCs w:val="26"/>
    </w:rPr>
  </w:style>
  <w:style w:type="paragraph" w:styleId="Nadpis4">
    <w:name w:val="heading 4"/>
    <w:basedOn w:val="Normln"/>
    <w:next w:val="Normln"/>
    <w:rsid w:val="007F38A6"/>
    <w:pPr>
      <w:keepNext/>
      <w:spacing w:before="240" w:after="60"/>
      <w:outlineLvl w:val="3"/>
    </w:pPr>
    <w:rPr>
      <w:rFonts w:ascii="Arial" w:hAnsi="Arial"/>
      <w:b/>
    </w:rPr>
  </w:style>
  <w:style w:type="paragraph" w:styleId="Nadpis5">
    <w:name w:val="heading 5"/>
    <w:basedOn w:val="Normln"/>
    <w:next w:val="Normln"/>
    <w:rsid w:val="007F38A6"/>
    <w:pPr>
      <w:spacing w:before="240" w:after="60"/>
      <w:outlineLvl w:val="4"/>
    </w:pPr>
    <w:rPr>
      <w:rFonts w:ascii="Arial" w:hAnsi="Arial"/>
      <w:sz w:val="22"/>
    </w:rPr>
  </w:style>
  <w:style w:type="paragraph" w:styleId="Nadpis6">
    <w:name w:val="heading 6"/>
    <w:basedOn w:val="Normln"/>
    <w:next w:val="Normln"/>
    <w:link w:val="Nadpis6Char"/>
    <w:semiHidden/>
    <w:rsid w:val="007F38A6"/>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link w:val="Heading1Char"/>
    <w:uiPriority w:val="9"/>
    <w:qFormat/>
    <w:rsid w:val="007F38A6"/>
    <w:pPr>
      <w:keepNext/>
      <w:keepLines/>
      <w:spacing w:before="480" w:after="200"/>
      <w:outlineLvl w:val="0"/>
    </w:pPr>
    <w:rPr>
      <w:rFonts w:ascii="Arial" w:eastAsia="Arial" w:hAnsi="Arial"/>
      <w:sz w:val="40"/>
      <w:szCs w:val="40"/>
    </w:rPr>
  </w:style>
  <w:style w:type="character" w:customStyle="1" w:styleId="Heading1Char">
    <w:name w:val="Heading 1 Char"/>
    <w:link w:val="Nadpis11"/>
    <w:uiPriority w:val="9"/>
    <w:rsid w:val="007F38A6"/>
    <w:rPr>
      <w:rFonts w:ascii="Arial" w:eastAsia="Arial" w:hAnsi="Arial"/>
      <w:sz w:val="40"/>
      <w:szCs w:val="40"/>
      <w:lang w:bidi="ar-SA"/>
    </w:rPr>
  </w:style>
  <w:style w:type="paragraph" w:customStyle="1" w:styleId="Nadpis21">
    <w:name w:val="Nadpis 21"/>
    <w:link w:val="Heading2Char"/>
    <w:uiPriority w:val="9"/>
    <w:unhideWhenUsed/>
    <w:qFormat/>
    <w:rsid w:val="007F38A6"/>
    <w:pPr>
      <w:keepNext/>
      <w:keepLines/>
      <w:spacing w:before="360" w:after="200"/>
      <w:outlineLvl w:val="1"/>
    </w:pPr>
    <w:rPr>
      <w:rFonts w:ascii="Arial" w:eastAsia="Arial" w:hAnsi="Arial"/>
      <w:sz w:val="34"/>
    </w:rPr>
  </w:style>
  <w:style w:type="character" w:customStyle="1" w:styleId="Heading2Char">
    <w:name w:val="Heading 2 Char"/>
    <w:link w:val="Nadpis21"/>
    <w:uiPriority w:val="9"/>
    <w:rsid w:val="007F38A6"/>
    <w:rPr>
      <w:rFonts w:ascii="Arial" w:eastAsia="Arial" w:hAnsi="Arial"/>
      <w:sz w:val="34"/>
      <w:lang w:bidi="ar-SA"/>
    </w:rPr>
  </w:style>
  <w:style w:type="paragraph" w:customStyle="1" w:styleId="Nadpis31">
    <w:name w:val="Nadpis 31"/>
    <w:link w:val="Heading3Char"/>
    <w:uiPriority w:val="9"/>
    <w:unhideWhenUsed/>
    <w:qFormat/>
    <w:rsid w:val="007F38A6"/>
    <w:pPr>
      <w:keepNext/>
      <w:keepLines/>
      <w:spacing w:before="320" w:after="200"/>
      <w:outlineLvl w:val="2"/>
    </w:pPr>
    <w:rPr>
      <w:rFonts w:ascii="Arial" w:eastAsia="Arial" w:hAnsi="Arial"/>
      <w:sz w:val="30"/>
      <w:szCs w:val="30"/>
    </w:rPr>
  </w:style>
  <w:style w:type="character" w:customStyle="1" w:styleId="Heading3Char">
    <w:name w:val="Heading 3 Char"/>
    <w:link w:val="Nadpis31"/>
    <w:uiPriority w:val="9"/>
    <w:rsid w:val="007F38A6"/>
    <w:rPr>
      <w:rFonts w:ascii="Arial" w:eastAsia="Arial" w:hAnsi="Arial"/>
      <w:sz w:val="30"/>
      <w:szCs w:val="30"/>
      <w:lang w:bidi="ar-SA"/>
    </w:rPr>
  </w:style>
  <w:style w:type="paragraph" w:customStyle="1" w:styleId="Nadpis41">
    <w:name w:val="Nadpis 41"/>
    <w:link w:val="Heading4Char"/>
    <w:uiPriority w:val="9"/>
    <w:unhideWhenUsed/>
    <w:qFormat/>
    <w:rsid w:val="007F38A6"/>
    <w:pPr>
      <w:keepNext/>
      <w:keepLines/>
      <w:spacing w:before="320" w:after="200"/>
      <w:outlineLvl w:val="3"/>
    </w:pPr>
    <w:rPr>
      <w:rFonts w:ascii="Arial" w:eastAsia="Arial" w:hAnsi="Arial"/>
      <w:b/>
      <w:bCs/>
      <w:sz w:val="26"/>
      <w:szCs w:val="26"/>
    </w:rPr>
  </w:style>
  <w:style w:type="character" w:customStyle="1" w:styleId="Heading4Char">
    <w:name w:val="Heading 4 Char"/>
    <w:link w:val="Nadpis41"/>
    <w:uiPriority w:val="9"/>
    <w:rsid w:val="007F38A6"/>
    <w:rPr>
      <w:rFonts w:ascii="Arial" w:eastAsia="Arial" w:hAnsi="Arial"/>
      <w:b/>
      <w:bCs/>
      <w:sz w:val="26"/>
      <w:szCs w:val="26"/>
      <w:lang w:bidi="ar-SA"/>
    </w:rPr>
  </w:style>
  <w:style w:type="paragraph" w:customStyle="1" w:styleId="Nadpis51">
    <w:name w:val="Nadpis 51"/>
    <w:link w:val="Heading5Char"/>
    <w:uiPriority w:val="9"/>
    <w:unhideWhenUsed/>
    <w:qFormat/>
    <w:rsid w:val="007F38A6"/>
    <w:pPr>
      <w:keepNext/>
      <w:keepLines/>
      <w:spacing w:before="320" w:after="200"/>
      <w:outlineLvl w:val="4"/>
    </w:pPr>
    <w:rPr>
      <w:rFonts w:ascii="Arial" w:eastAsia="Arial" w:hAnsi="Arial"/>
      <w:b/>
      <w:bCs/>
      <w:sz w:val="24"/>
      <w:szCs w:val="24"/>
    </w:rPr>
  </w:style>
  <w:style w:type="character" w:customStyle="1" w:styleId="Heading5Char">
    <w:name w:val="Heading 5 Char"/>
    <w:link w:val="Nadpis51"/>
    <w:uiPriority w:val="9"/>
    <w:rsid w:val="007F38A6"/>
    <w:rPr>
      <w:rFonts w:ascii="Arial" w:eastAsia="Arial" w:hAnsi="Arial"/>
      <w:b/>
      <w:bCs/>
      <w:sz w:val="24"/>
      <w:szCs w:val="24"/>
      <w:lang w:bidi="ar-SA"/>
    </w:rPr>
  </w:style>
  <w:style w:type="paragraph" w:customStyle="1" w:styleId="Nadpis61">
    <w:name w:val="Nadpis 61"/>
    <w:link w:val="Heading6Char"/>
    <w:uiPriority w:val="9"/>
    <w:unhideWhenUsed/>
    <w:qFormat/>
    <w:rsid w:val="007F38A6"/>
    <w:pPr>
      <w:keepNext/>
      <w:keepLines/>
      <w:spacing w:before="320" w:after="200"/>
      <w:outlineLvl w:val="5"/>
    </w:pPr>
    <w:rPr>
      <w:rFonts w:ascii="Arial" w:eastAsia="Arial" w:hAnsi="Arial"/>
      <w:b/>
      <w:bCs/>
      <w:sz w:val="22"/>
      <w:szCs w:val="22"/>
    </w:rPr>
  </w:style>
  <w:style w:type="character" w:customStyle="1" w:styleId="Heading6Char">
    <w:name w:val="Heading 6 Char"/>
    <w:link w:val="Nadpis61"/>
    <w:uiPriority w:val="9"/>
    <w:rsid w:val="007F38A6"/>
    <w:rPr>
      <w:rFonts w:ascii="Arial" w:eastAsia="Arial" w:hAnsi="Arial"/>
      <w:b/>
      <w:bCs/>
      <w:sz w:val="22"/>
      <w:szCs w:val="22"/>
      <w:lang w:bidi="ar-SA"/>
    </w:rPr>
  </w:style>
  <w:style w:type="paragraph" w:customStyle="1" w:styleId="Nadpis71">
    <w:name w:val="Nadpis 71"/>
    <w:link w:val="Heading7Char"/>
    <w:uiPriority w:val="9"/>
    <w:unhideWhenUsed/>
    <w:qFormat/>
    <w:rsid w:val="007F38A6"/>
    <w:pPr>
      <w:keepNext/>
      <w:keepLines/>
      <w:spacing w:before="320" w:after="200"/>
      <w:outlineLvl w:val="6"/>
    </w:pPr>
    <w:rPr>
      <w:rFonts w:ascii="Arial" w:eastAsia="Arial" w:hAnsi="Arial"/>
      <w:b/>
      <w:bCs/>
      <w:i/>
      <w:iCs/>
      <w:sz w:val="22"/>
      <w:szCs w:val="22"/>
    </w:rPr>
  </w:style>
  <w:style w:type="character" w:customStyle="1" w:styleId="Heading7Char">
    <w:name w:val="Heading 7 Char"/>
    <w:link w:val="Nadpis71"/>
    <w:uiPriority w:val="9"/>
    <w:rsid w:val="007F38A6"/>
    <w:rPr>
      <w:rFonts w:ascii="Arial" w:eastAsia="Arial" w:hAnsi="Arial"/>
      <w:b/>
      <w:bCs/>
      <w:i/>
      <w:iCs/>
      <w:sz w:val="22"/>
      <w:szCs w:val="22"/>
      <w:lang w:bidi="ar-SA"/>
    </w:rPr>
  </w:style>
  <w:style w:type="paragraph" w:customStyle="1" w:styleId="Nadpis81">
    <w:name w:val="Nadpis 81"/>
    <w:link w:val="Heading8Char"/>
    <w:uiPriority w:val="9"/>
    <w:unhideWhenUsed/>
    <w:qFormat/>
    <w:rsid w:val="007F38A6"/>
    <w:pPr>
      <w:keepNext/>
      <w:keepLines/>
      <w:spacing w:before="320" w:after="200"/>
      <w:outlineLvl w:val="7"/>
    </w:pPr>
    <w:rPr>
      <w:rFonts w:ascii="Arial" w:eastAsia="Arial" w:hAnsi="Arial"/>
      <w:i/>
      <w:iCs/>
      <w:sz w:val="22"/>
      <w:szCs w:val="22"/>
    </w:rPr>
  </w:style>
  <w:style w:type="character" w:customStyle="1" w:styleId="Heading8Char">
    <w:name w:val="Heading 8 Char"/>
    <w:link w:val="Nadpis81"/>
    <w:uiPriority w:val="9"/>
    <w:rsid w:val="007F38A6"/>
    <w:rPr>
      <w:rFonts w:ascii="Arial" w:eastAsia="Arial" w:hAnsi="Arial"/>
      <w:i/>
      <w:iCs/>
      <w:sz w:val="22"/>
      <w:szCs w:val="22"/>
      <w:lang w:bidi="ar-SA"/>
    </w:rPr>
  </w:style>
  <w:style w:type="paragraph" w:customStyle="1" w:styleId="Nadpis91">
    <w:name w:val="Nadpis 91"/>
    <w:link w:val="Heading9Char"/>
    <w:uiPriority w:val="9"/>
    <w:unhideWhenUsed/>
    <w:qFormat/>
    <w:rsid w:val="007F38A6"/>
    <w:pPr>
      <w:keepNext/>
      <w:keepLines/>
      <w:spacing w:before="320" w:after="200"/>
      <w:outlineLvl w:val="8"/>
    </w:pPr>
    <w:rPr>
      <w:rFonts w:ascii="Arial" w:eastAsia="Arial" w:hAnsi="Arial"/>
      <w:i/>
      <w:iCs/>
      <w:sz w:val="21"/>
      <w:szCs w:val="21"/>
    </w:rPr>
  </w:style>
  <w:style w:type="character" w:customStyle="1" w:styleId="Heading9Char">
    <w:name w:val="Heading 9 Char"/>
    <w:link w:val="Nadpis91"/>
    <w:uiPriority w:val="9"/>
    <w:rsid w:val="007F38A6"/>
    <w:rPr>
      <w:rFonts w:ascii="Arial" w:eastAsia="Arial" w:hAnsi="Arial"/>
      <w:i/>
      <w:iCs/>
      <w:sz w:val="21"/>
      <w:szCs w:val="21"/>
      <w:lang w:bidi="ar-SA"/>
    </w:rPr>
  </w:style>
  <w:style w:type="paragraph" w:styleId="Odstavecseseznamem">
    <w:name w:val="List Paragraph"/>
    <w:uiPriority w:val="34"/>
    <w:qFormat/>
    <w:rsid w:val="007F38A6"/>
    <w:pPr>
      <w:ind w:left="720"/>
      <w:contextualSpacing/>
    </w:pPr>
    <w:rPr>
      <w:lang w:eastAsia="zh-CN"/>
    </w:rPr>
  </w:style>
  <w:style w:type="paragraph" w:styleId="Bezmezer">
    <w:name w:val="No Spacing"/>
    <w:uiPriority w:val="1"/>
    <w:qFormat/>
    <w:rsid w:val="007F38A6"/>
    <w:rPr>
      <w:lang w:eastAsia="zh-CN"/>
    </w:rPr>
  </w:style>
  <w:style w:type="paragraph" w:styleId="Nzev">
    <w:name w:val="Title"/>
    <w:link w:val="NzevChar"/>
    <w:uiPriority w:val="10"/>
    <w:qFormat/>
    <w:rsid w:val="007F38A6"/>
    <w:pPr>
      <w:spacing w:before="300" w:after="200"/>
      <w:contextualSpacing/>
    </w:pPr>
    <w:rPr>
      <w:sz w:val="48"/>
      <w:szCs w:val="48"/>
    </w:rPr>
  </w:style>
  <w:style w:type="character" w:customStyle="1" w:styleId="NzevChar">
    <w:name w:val="Název Char"/>
    <w:link w:val="Nzev"/>
    <w:uiPriority w:val="10"/>
    <w:rsid w:val="007F38A6"/>
    <w:rPr>
      <w:sz w:val="48"/>
      <w:szCs w:val="48"/>
      <w:lang w:bidi="ar-SA"/>
    </w:rPr>
  </w:style>
  <w:style w:type="paragraph" w:styleId="Podnadpis">
    <w:name w:val="Subtitle"/>
    <w:link w:val="PodnadpisChar"/>
    <w:uiPriority w:val="11"/>
    <w:qFormat/>
    <w:rsid w:val="007F38A6"/>
    <w:pPr>
      <w:spacing w:before="200" w:after="200"/>
    </w:pPr>
    <w:rPr>
      <w:sz w:val="24"/>
      <w:szCs w:val="24"/>
    </w:rPr>
  </w:style>
  <w:style w:type="character" w:customStyle="1" w:styleId="PodnadpisChar">
    <w:name w:val="Podnadpis Char"/>
    <w:link w:val="Podnadpis"/>
    <w:uiPriority w:val="11"/>
    <w:rsid w:val="007F38A6"/>
    <w:rPr>
      <w:sz w:val="24"/>
      <w:szCs w:val="24"/>
      <w:lang w:bidi="ar-SA"/>
    </w:rPr>
  </w:style>
  <w:style w:type="paragraph" w:styleId="Citt">
    <w:name w:val="Quote"/>
    <w:link w:val="CittChar"/>
    <w:uiPriority w:val="29"/>
    <w:qFormat/>
    <w:rsid w:val="007F38A6"/>
    <w:pPr>
      <w:ind w:left="720" w:right="720"/>
    </w:pPr>
    <w:rPr>
      <w:i/>
      <w:lang w:eastAsia="zh-CN"/>
    </w:rPr>
  </w:style>
  <w:style w:type="character" w:customStyle="1" w:styleId="CittChar">
    <w:name w:val="Citát Char"/>
    <w:link w:val="Citt"/>
    <w:uiPriority w:val="29"/>
    <w:rsid w:val="007F38A6"/>
    <w:rPr>
      <w:i/>
      <w:lang w:val="cs-CZ" w:eastAsia="zh-CN" w:bidi="ar-SA"/>
    </w:rPr>
  </w:style>
  <w:style w:type="paragraph" w:styleId="Vrazncitt">
    <w:name w:val="Intense Quote"/>
    <w:link w:val="VrazncittChar"/>
    <w:uiPriority w:val="30"/>
    <w:qFormat/>
    <w:rsid w:val="007F38A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VrazncittChar">
    <w:name w:val="Výrazný citát Char"/>
    <w:link w:val="Vrazncitt"/>
    <w:uiPriority w:val="30"/>
    <w:rsid w:val="007F38A6"/>
    <w:rPr>
      <w:i/>
      <w:shd w:val="clear" w:color="auto" w:fill="F2F2F2"/>
      <w:lang w:val="cs-CZ" w:eastAsia="zh-CN" w:bidi="ar-SA"/>
    </w:rPr>
  </w:style>
  <w:style w:type="paragraph" w:customStyle="1" w:styleId="Zhlav1">
    <w:name w:val="Záhlaví1"/>
    <w:link w:val="HeaderChar"/>
    <w:uiPriority w:val="99"/>
    <w:unhideWhenUsed/>
    <w:rsid w:val="007F38A6"/>
    <w:pPr>
      <w:tabs>
        <w:tab w:val="center" w:pos="7143"/>
        <w:tab w:val="right" w:pos="14287"/>
      </w:tabs>
    </w:pPr>
    <w:rPr>
      <w:lang w:eastAsia="zh-CN"/>
    </w:rPr>
  </w:style>
  <w:style w:type="character" w:customStyle="1" w:styleId="HeaderChar">
    <w:name w:val="Header Char"/>
    <w:link w:val="Zhlav1"/>
    <w:uiPriority w:val="99"/>
    <w:rsid w:val="007F38A6"/>
    <w:rPr>
      <w:lang w:val="cs-CZ" w:eastAsia="zh-CN" w:bidi="ar-SA"/>
    </w:rPr>
  </w:style>
  <w:style w:type="paragraph" w:customStyle="1" w:styleId="Zpat1">
    <w:name w:val="Zápatí1"/>
    <w:link w:val="CaptionChar"/>
    <w:uiPriority w:val="99"/>
    <w:unhideWhenUsed/>
    <w:rsid w:val="007F38A6"/>
    <w:pPr>
      <w:tabs>
        <w:tab w:val="center" w:pos="7143"/>
        <w:tab w:val="right" w:pos="14287"/>
      </w:tabs>
    </w:pPr>
    <w:rPr>
      <w:lang w:eastAsia="zh-CN"/>
    </w:rPr>
  </w:style>
  <w:style w:type="character" w:customStyle="1" w:styleId="FooterChar">
    <w:name w:val="Footer Char"/>
    <w:uiPriority w:val="99"/>
    <w:rsid w:val="007F38A6"/>
  </w:style>
  <w:style w:type="paragraph" w:customStyle="1" w:styleId="Titulek1">
    <w:name w:val="Titulek1"/>
    <w:uiPriority w:val="35"/>
    <w:semiHidden/>
    <w:unhideWhenUsed/>
    <w:qFormat/>
    <w:rsid w:val="007F38A6"/>
    <w:pPr>
      <w:spacing w:line="276" w:lineRule="auto"/>
    </w:pPr>
    <w:rPr>
      <w:b/>
      <w:bCs/>
      <w:color w:val="4F81BD"/>
      <w:sz w:val="18"/>
      <w:szCs w:val="18"/>
      <w:lang w:eastAsia="zh-CN"/>
    </w:rPr>
  </w:style>
  <w:style w:type="character" w:customStyle="1" w:styleId="CaptionChar">
    <w:name w:val="Caption Char"/>
    <w:link w:val="Zpat1"/>
    <w:uiPriority w:val="99"/>
    <w:rsid w:val="007F38A6"/>
    <w:rPr>
      <w:lang w:val="cs-CZ" w:eastAsia="zh-CN" w:bidi="ar-SA"/>
    </w:rPr>
  </w:style>
  <w:style w:type="table" w:styleId="Mkatabulky">
    <w:name w:val="Table Grid"/>
    <w:uiPriority w:val="59"/>
    <w:rsid w:val="007F38A6"/>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7F38A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rosttabulka11">
    <w:name w:val="Prostá tabulka 11"/>
    <w:uiPriority w:val="59"/>
    <w:rsid w:val="007F38A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rosttabulka21">
    <w:name w:val="Prostá tabulka 21"/>
    <w:uiPriority w:val="59"/>
    <w:rsid w:val="007F38A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rosttabulka31">
    <w:name w:val="Prostá tabulka 31"/>
    <w:uiPriority w:val="99"/>
    <w:rsid w:val="007F38A6"/>
    <w:rPr>
      <w:lang w:eastAsia="zh-CN"/>
    </w:rPr>
    <w:tblPr>
      <w:tblStyleRowBandSize w:val="1"/>
      <w:tblStyleColBandSize w:val="1"/>
      <w:tblInd w:w="0" w:type="dxa"/>
      <w:tblCellMar>
        <w:top w:w="0" w:type="dxa"/>
        <w:left w:w="0" w:type="dxa"/>
        <w:bottom w:w="0" w:type="dxa"/>
        <w:right w:w="0" w:type="dxa"/>
      </w:tblCellMar>
    </w:tblPr>
  </w:style>
  <w:style w:type="table" w:customStyle="1" w:styleId="Prosttabulka41">
    <w:name w:val="Prostá tabulka 41"/>
    <w:uiPriority w:val="99"/>
    <w:rsid w:val="007F38A6"/>
    <w:rPr>
      <w:lang w:eastAsia="zh-CN"/>
    </w:rPr>
    <w:tblPr>
      <w:tblStyleRowBandSize w:val="1"/>
      <w:tblStyleColBandSize w:val="1"/>
      <w:tblInd w:w="0" w:type="dxa"/>
      <w:tblCellMar>
        <w:top w:w="0" w:type="dxa"/>
        <w:left w:w="0" w:type="dxa"/>
        <w:bottom w:w="0" w:type="dxa"/>
        <w:right w:w="0" w:type="dxa"/>
      </w:tblCellMar>
    </w:tblPr>
  </w:style>
  <w:style w:type="table" w:customStyle="1" w:styleId="Prosttabulka51">
    <w:name w:val="Prostá tabulka 51"/>
    <w:uiPriority w:val="99"/>
    <w:rsid w:val="007F38A6"/>
    <w:rPr>
      <w:lang w:eastAsia="zh-CN"/>
    </w:rPr>
    <w:tblPr>
      <w:tblStyleRowBandSize w:val="1"/>
      <w:tblStyleColBandSize w:val="1"/>
      <w:tblInd w:w="0" w:type="dxa"/>
      <w:tblCellMar>
        <w:top w:w="0" w:type="dxa"/>
        <w:left w:w="0" w:type="dxa"/>
        <w:bottom w:w="0" w:type="dxa"/>
        <w:right w:w="0" w:type="dxa"/>
      </w:tblCellMar>
    </w:tblPr>
  </w:style>
  <w:style w:type="table" w:customStyle="1" w:styleId="Svtltabulkasmkou11">
    <w:name w:val="Světlá tabulka s mřížkou 11"/>
    <w:uiPriority w:val="99"/>
    <w:rsid w:val="007F38A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7F38A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7F38A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7F38A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7F38A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7F38A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7F38A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Tabulkasmkou21">
    <w:name w:val="Tabulka s mřížkou 21"/>
    <w:uiPriority w:val="99"/>
    <w:rsid w:val="007F38A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7F38A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7F38A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7F38A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7F38A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7F38A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7F38A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Tabulkasmkou31">
    <w:name w:val="Tabulka s mřížkou 31"/>
    <w:uiPriority w:val="99"/>
    <w:rsid w:val="007F38A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7F38A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7F38A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7F38A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7F38A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7F38A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7F38A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Tabulkasmkou41">
    <w:name w:val="Tabulka s mřížkou 41"/>
    <w:uiPriority w:val="59"/>
    <w:rsid w:val="007F38A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7F38A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7F38A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7F38A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7F38A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7F38A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7F38A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Tmavtabulkasmkou51">
    <w:name w:val="Tmavá tabulka s mřížkou 51"/>
    <w:uiPriority w:val="99"/>
    <w:rsid w:val="007F38A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7F38A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7F38A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7F38A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7F38A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7F38A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7F38A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Barevntabulkasmkou61">
    <w:name w:val="Barevná tabulka s mřížkou 61"/>
    <w:uiPriority w:val="99"/>
    <w:rsid w:val="007F38A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7F38A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7F38A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7F38A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7F38A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7F38A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7F38A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Barevntabulkasmkou71">
    <w:name w:val="Barevná tabulka s mřížkou 71"/>
    <w:uiPriority w:val="99"/>
    <w:rsid w:val="007F38A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7F38A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7F38A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7F38A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7F38A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7F38A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7F38A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Svtltabulkaseznamu11">
    <w:name w:val="Světlá tabulka seznamu 11"/>
    <w:uiPriority w:val="99"/>
    <w:rsid w:val="007F38A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7F38A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7F38A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7F38A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7F38A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7F38A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7F38A6"/>
    <w:rPr>
      <w:lang w:eastAsia="zh-CN"/>
    </w:rPr>
    <w:tblPr>
      <w:tblStyleRowBandSize w:val="1"/>
      <w:tblStyleColBandSize w:val="1"/>
      <w:tblInd w:w="0" w:type="dxa"/>
      <w:tblCellMar>
        <w:top w:w="0" w:type="dxa"/>
        <w:left w:w="0" w:type="dxa"/>
        <w:bottom w:w="0" w:type="dxa"/>
        <w:right w:w="0" w:type="dxa"/>
      </w:tblCellMar>
    </w:tblPr>
  </w:style>
  <w:style w:type="table" w:customStyle="1" w:styleId="Tabulkaseznamu21">
    <w:name w:val="Tabulka seznamu 21"/>
    <w:uiPriority w:val="99"/>
    <w:rsid w:val="007F38A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7F38A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7F38A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7F38A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7F38A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7F38A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7F38A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Tabulkaseznamu31">
    <w:name w:val="Tabulka seznamu 31"/>
    <w:uiPriority w:val="99"/>
    <w:rsid w:val="007F38A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7F38A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7F38A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7F38A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7F38A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7F38A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7F38A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Tabulkaseznamu41">
    <w:name w:val="Tabulka seznamu 41"/>
    <w:uiPriority w:val="99"/>
    <w:rsid w:val="007F38A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7F38A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7F38A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7F38A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7F38A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7F38A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7F38A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Tmavtabulkaseznamu51">
    <w:name w:val="Tmavá tabulka seznamu 51"/>
    <w:uiPriority w:val="99"/>
    <w:rsid w:val="007F38A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7F38A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7F38A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7F38A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7F38A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7F38A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7F38A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Barevntabulkaseznamu61">
    <w:name w:val="Barevná tabulka seznamu 61"/>
    <w:uiPriority w:val="99"/>
    <w:rsid w:val="007F38A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7F38A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7F38A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7F38A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7F38A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7F38A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7F38A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Barevntabulkaseznamu71">
    <w:name w:val="Barevná tabulka seznamu 71"/>
    <w:uiPriority w:val="99"/>
    <w:rsid w:val="007F38A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7F38A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7F38A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7F38A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7F38A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7F38A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7F38A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7F38A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7F38A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7F38A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7F38A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7F38A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7F38A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7F38A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7F38A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7F38A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7F38A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7F38A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7F38A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7F38A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7F38A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7F38A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7F38A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7F38A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7F38A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7F38A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7F38A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7F38A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textovodkaz">
    <w:name w:val="Hyperlink"/>
    <w:rsid w:val="007F38A6"/>
    <w:rPr>
      <w:color w:val="0000FF"/>
      <w:u w:val="single"/>
    </w:rPr>
  </w:style>
  <w:style w:type="paragraph" w:styleId="Textpoznpodarou">
    <w:name w:val="footnote text"/>
    <w:link w:val="TextpoznpodarouChar"/>
    <w:uiPriority w:val="99"/>
    <w:semiHidden/>
    <w:unhideWhenUsed/>
    <w:rsid w:val="007F38A6"/>
    <w:pPr>
      <w:spacing w:after="40"/>
    </w:pPr>
    <w:rPr>
      <w:sz w:val="18"/>
    </w:rPr>
  </w:style>
  <w:style w:type="character" w:customStyle="1" w:styleId="TextpoznpodarouChar">
    <w:name w:val="Text pozn. pod čarou Char"/>
    <w:link w:val="Textpoznpodarou"/>
    <w:uiPriority w:val="99"/>
    <w:semiHidden/>
    <w:rsid w:val="007F38A6"/>
    <w:rPr>
      <w:sz w:val="18"/>
      <w:lang w:bidi="ar-SA"/>
    </w:rPr>
  </w:style>
  <w:style w:type="character" w:styleId="Znakapoznpodarou">
    <w:name w:val="footnote reference"/>
    <w:uiPriority w:val="99"/>
    <w:unhideWhenUsed/>
    <w:rsid w:val="007F38A6"/>
    <w:rPr>
      <w:vertAlign w:val="superscript"/>
    </w:rPr>
  </w:style>
  <w:style w:type="paragraph" w:styleId="Textvysvtlivek">
    <w:name w:val="endnote text"/>
    <w:link w:val="TextvysvtlivekChar"/>
    <w:uiPriority w:val="99"/>
    <w:semiHidden/>
    <w:unhideWhenUsed/>
    <w:rsid w:val="007F38A6"/>
    <w:rPr>
      <w:lang w:eastAsia="zh-CN"/>
    </w:rPr>
  </w:style>
  <w:style w:type="character" w:customStyle="1" w:styleId="TextvysvtlivekChar">
    <w:name w:val="Text vysvětlivek Char"/>
    <w:link w:val="Textvysvtlivek"/>
    <w:uiPriority w:val="99"/>
    <w:semiHidden/>
    <w:rsid w:val="007F38A6"/>
    <w:rPr>
      <w:lang w:val="cs-CZ" w:eastAsia="zh-CN" w:bidi="ar-SA"/>
    </w:rPr>
  </w:style>
  <w:style w:type="character" w:styleId="Odkaznavysvtlivky">
    <w:name w:val="endnote reference"/>
    <w:uiPriority w:val="99"/>
    <w:semiHidden/>
    <w:unhideWhenUsed/>
    <w:rsid w:val="007F38A6"/>
    <w:rPr>
      <w:vertAlign w:val="superscript"/>
    </w:rPr>
  </w:style>
  <w:style w:type="paragraph" w:styleId="Obsah1">
    <w:name w:val="toc 1"/>
    <w:uiPriority w:val="39"/>
    <w:unhideWhenUsed/>
    <w:rsid w:val="007F38A6"/>
    <w:pPr>
      <w:spacing w:after="57"/>
    </w:pPr>
    <w:rPr>
      <w:lang w:eastAsia="zh-CN"/>
    </w:rPr>
  </w:style>
  <w:style w:type="paragraph" w:styleId="Obsah2">
    <w:name w:val="toc 2"/>
    <w:uiPriority w:val="39"/>
    <w:unhideWhenUsed/>
    <w:rsid w:val="007F38A6"/>
    <w:pPr>
      <w:spacing w:after="57"/>
      <w:ind w:left="283"/>
    </w:pPr>
    <w:rPr>
      <w:lang w:eastAsia="zh-CN"/>
    </w:rPr>
  </w:style>
  <w:style w:type="paragraph" w:styleId="Obsah3">
    <w:name w:val="toc 3"/>
    <w:uiPriority w:val="39"/>
    <w:unhideWhenUsed/>
    <w:rsid w:val="007F38A6"/>
    <w:pPr>
      <w:spacing w:after="57"/>
      <w:ind w:left="567"/>
    </w:pPr>
    <w:rPr>
      <w:lang w:eastAsia="zh-CN"/>
    </w:rPr>
  </w:style>
  <w:style w:type="paragraph" w:styleId="Obsah4">
    <w:name w:val="toc 4"/>
    <w:uiPriority w:val="39"/>
    <w:unhideWhenUsed/>
    <w:rsid w:val="007F38A6"/>
    <w:pPr>
      <w:spacing w:after="57"/>
      <w:ind w:left="850"/>
    </w:pPr>
    <w:rPr>
      <w:lang w:eastAsia="zh-CN"/>
    </w:rPr>
  </w:style>
  <w:style w:type="paragraph" w:styleId="Obsah5">
    <w:name w:val="toc 5"/>
    <w:uiPriority w:val="39"/>
    <w:unhideWhenUsed/>
    <w:rsid w:val="007F38A6"/>
    <w:pPr>
      <w:spacing w:after="57"/>
      <w:ind w:left="1134"/>
    </w:pPr>
    <w:rPr>
      <w:lang w:eastAsia="zh-CN"/>
    </w:rPr>
  </w:style>
  <w:style w:type="paragraph" w:styleId="Obsah6">
    <w:name w:val="toc 6"/>
    <w:uiPriority w:val="39"/>
    <w:unhideWhenUsed/>
    <w:rsid w:val="007F38A6"/>
    <w:pPr>
      <w:spacing w:after="57"/>
      <w:ind w:left="1417"/>
    </w:pPr>
    <w:rPr>
      <w:lang w:eastAsia="zh-CN"/>
    </w:rPr>
  </w:style>
  <w:style w:type="paragraph" w:styleId="Obsah7">
    <w:name w:val="toc 7"/>
    <w:uiPriority w:val="39"/>
    <w:unhideWhenUsed/>
    <w:rsid w:val="007F38A6"/>
    <w:pPr>
      <w:spacing w:after="57"/>
      <w:ind w:left="1701"/>
    </w:pPr>
    <w:rPr>
      <w:lang w:eastAsia="zh-CN"/>
    </w:rPr>
  </w:style>
  <w:style w:type="paragraph" w:styleId="Obsah8">
    <w:name w:val="toc 8"/>
    <w:uiPriority w:val="39"/>
    <w:unhideWhenUsed/>
    <w:rsid w:val="007F38A6"/>
    <w:pPr>
      <w:spacing w:after="57"/>
      <w:ind w:left="1984"/>
    </w:pPr>
    <w:rPr>
      <w:lang w:eastAsia="zh-CN"/>
    </w:rPr>
  </w:style>
  <w:style w:type="paragraph" w:styleId="Obsah9">
    <w:name w:val="toc 9"/>
    <w:uiPriority w:val="39"/>
    <w:unhideWhenUsed/>
    <w:rsid w:val="007F38A6"/>
    <w:pPr>
      <w:spacing w:after="57"/>
      <w:ind w:left="2268"/>
    </w:pPr>
    <w:rPr>
      <w:lang w:eastAsia="zh-CN"/>
    </w:rPr>
  </w:style>
  <w:style w:type="paragraph" w:styleId="Nadpisobsahu">
    <w:name w:val="TOC Heading"/>
    <w:uiPriority w:val="39"/>
    <w:unhideWhenUsed/>
    <w:rsid w:val="007F38A6"/>
    <w:rPr>
      <w:lang w:eastAsia="zh-CN"/>
    </w:rPr>
  </w:style>
  <w:style w:type="paragraph" w:styleId="Seznamobrzk">
    <w:name w:val="table of figures"/>
    <w:uiPriority w:val="99"/>
    <w:unhideWhenUsed/>
    <w:rsid w:val="007F38A6"/>
    <w:rPr>
      <w:lang w:eastAsia="zh-CN"/>
    </w:rPr>
  </w:style>
  <w:style w:type="paragraph" w:styleId="Zkladntext2">
    <w:name w:val="Body Text 2"/>
    <w:basedOn w:val="Normln"/>
    <w:rsid w:val="007F38A6"/>
    <w:pPr>
      <w:spacing w:after="120" w:line="480" w:lineRule="auto"/>
    </w:pPr>
  </w:style>
  <w:style w:type="paragraph" w:customStyle="1" w:styleId="Export0">
    <w:name w:val="Export 0"/>
    <w:rsid w:val="007F38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Avinion" w:hAnsi="Avinion"/>
      <w:sz w:val="24"/>
      <w:lang w:val="en-US"/>
    </w:rPr>
  </w:style>
  <w:style w:type="paragraph" w:styleId="Zkladntextodsazen2">
    <w:name w:val="Body Text Indent 2"/>
    <w:basedOn w:val="Normln"/>
    <w:rsid w:val="007F38A6"/>
    <w:pPr>
      <w:spacing w:after="120" w:line="480" w:lineRule="auto"/>
      <w:ind w:left="283"/>
    </w:pPr>
  </w:style>
  <w:style w:type="paragraph" w:styleId="Zkladntextodsazen">
    <w:name w:val="Body Text Indent"/>
    <w:basedOn w:val="Normln"/>
    <w:rsid w:val="007F38A6"/>
    <w:pPr>
      <w:spacing w:after="120"/>
      <w:ind w:left="283"/>
    </w:pPr>
    <w:rPr>
      <w:sz w:val="24"/>
      <w:szCs w:val="24"/>
    </w:rPr>
  </w:style>
  <w:style w:type="paragraph" w:customStyle="1" w:styleId="BodyText22">
    <w:name w:val="Body Text 22"/>
    <w:basedOn w:val="Normln"/>
    <w:rsid w:val="007F38A6"/>
    <w:pPr>
      <w:spacing w:after="120" w:line="480" w:lineRule="auto"/>
    </w:pPr>
    <w:rPr>
      <w:sz w:val="24"/>
      <w:szCs w:val="24"/>
    </w:rPr>
  </w:style>
  <w:style w:type="paragraph" w:styleId="Zkladntextodsazen3">
    <w:name w:val="Body Text Indent 3"/>
    <w:basedOn w:val="Normln"/>
    <w:rsid w:val="007F38A6"/>
    <w:pPr>
      <w:ind w:left="7086" w:firstLine="702"/>
    </w:pPr>
    <w:rPr>
      <w:sz w:val="28"/>
    </w:rPr>
  </w:style>
  <w:style w:type="paragraph" w:customStyle="1" w:styleId="BodyTextIndent21">
    <w:name w:val="Body Text Indent 21"/>
    <w:basedOn w:val="Normln"/>
    <w:rsid w:val="007F38A6"/>
    <w:pPr>
      <w:ind w:left="283"/>
      <w:jc w:val="both"/>
    </w:pPr>
    <w:rPr>
      <w:color w:val="0000FF"/>
      <w:sz w:val="24"/>
      <w:szCs w:val="24"/>
    </w:rPr>
  </w:style>
  <w:style w:type="paragraph" w:styleId="Zkladntext3">
    <w:name w:val="Body Text 3"/>
    <w:basedOn w:val="Normln"/>
    <w:rsid w:val="007F38A6"/>
    <w:pPr>
      <w:spacing w:after="120"/>
    </w:pPr>
    <w:rPr>
      <w:sz w:val="16"/>
      <w:szCs w:val="16"/>
    </w:rPr>
  </w:style>
  <w:style w:type="paragraph" w:customStyle="1" w:styleId="NormlnZarovnatdoblokuVlevo0cmPedsazen063cmPed6b">
    <w:name w:val="Normální + Zarovnat do bloku;Vlevo:  0 cm;Předsazení:  0;63 cm;Před:  6 b."/>
    <w:basedOn w:val="Normln"/>
    <w:link w:val="NormlnZarovnatdoblokuCharVlevo0cmCharPedsazen0Char63cmCharPed6bChar"/>
    <w:rsid w:val="007F38A6"/>
    <w:pPr>
      <w:ind w:left="540" w:hanging="540"/>
      <w:jc w:val="both"/>
    </w:pPr>
    <w:rPr>
      <w:sz w:val="24"/>
      <w:lang w:eastAsia="cs-CZ"/>
    </w:rPr>
  </w:style>
  <w:style w:type="character" w:customStyle="1" w:styleId="NormlnZarovnatdoblokuCharVlevo0cmCharPedsazen0Char63cmCharPed6bChar">
    <w:name w:val="Normální + Zarovnat do bloku Char;Vlevo:  0 cm Char;Předsazení:  0 Char;63 cm Char;Před:  6 b. Char"/>
    <w:link w:val="NormlnZarovnatdoblokuVlevo0cmPedsazen063cmPed6b"/>
    <w:rsid w:val="007F38A6"/>
    <w:rPr>
      <w:sz w:val="24"/>
      <w:lang w:val="cs-CZ" w:eastAsia="cs-CZ" w:bidi="ar-SA"/>
    </w:rPr>
  </w:style>
  <w:style w:type="paragraph" w:styleId="Zpat">
    <w:name w:val="footer"/>
    <w:basedOn w:val="Normln"/>
    <w:rsid w:val="007F38A6"/>
    <w:pPr>
      <w:tabs>
        <w:tab w:val="center" w:pos="4536"/>
        <w:tab w:val="right" w:pos="9072"/>
      </w:tabs>
    </w:pPr>
  </w:style>
  <w:style w:type="character" w:styleId="slostrnky">
    <w:name w:val="page number"/>
    <w:basedOn w:val="Standardnpsmoodstavce"/>
    <w:rsid w:val="007F38A6"/>
  </w:style>
  <w:style w:type="paragraph" w:styleId="Textbubliny">
    <w:name w:val="Balloon Text"/>
    <w:basedOn w:val="Normln"/>
    <w:semiHidden/>
    <w:rsid w:val="007F38A6"/>
    <w:rPr>
      <w:rFonts w:ascii="Tahoma" w:hAnsi="Tahoma"/>
      <w:sz w:val="16"/>
      <w:szCs w:val="16"/>
    </w:rPr>
  </w:style>
  <w:style w:type="character" w:styleId="Odkaznakoment">
    <w:name w:val="annotation reference"/>
    <w:semiHidden/>
    <w:rsid w:val="007F38A6"/>
    <w:rPr>
      <w:sz w:val="16"/>
      <w:szCs w:val="16"/>
    </w:rPr>
  </w:style>
  <w:style w:type="paragraph" w:styleId="Textkomente">
    <w:name w:val="annotation text"/>
    <w:basedOn w:val="Normln"/>
    <w:semiHidden/>
    <w:rsid w:val="007F38A6"/>
  </w:style>
  <w:style w:type="paragraph" w:styleId="Pedmtkomente">
    <w:name w:val="annotation subject"/>
    <w:basedOn w:val="Textkomente"/>
    <w:next w:val="Textkomente"/>
    <w:semiHidden/>
    <w:rsid w:val="007F38A6"/>
    <w:rPr>
      <w:b/>
      <w:bCs/>
    </w:rPr>
  </w:style>
  <w:style w:type="paragraph" w:styleId="Zkladntext">
    <w:name w:val="Body Text"/>
    <w:basedOn w:val="Normln"/>
    <w:link w:val="ZkladntextChar"/>
    <w:rsid w:val="007F38A6"/>
    <w:pPr>
      <w:spacing w:after="120"/>
    </w:pPr>
    <w:rPr>
      <w:sz w:val="24"/>
    </w:rPr>
  </w:style>
  <w:style w:type="character" w:customStyle="1" w:styleId="ZkladntextChar">
    <w:name w:val="Základní text Char"/>
    <w:link w:val="Zkladntext"/>
    <w:rsid w:val="007F38A6"/>
    <w:rPr>
      <w:sz w:val="24"/>
    </w:rPr>
  </w:style>
  <w:style w:type="character" w:customStyle="1" w:styleId="Zdraznn1">
    <w:name w:val="Zdůraznění1"/>
    <w:rsid w:val="007F38A6"/>
    <w:rPr>
      <w:i/>
      <w:iCs/>
    </w:rPr>
  </w:style>
  <w:style w:type="paragraph" w:styleId="Zhlav">
    <w:name w:val="header"/>
    <w:basedOn w:val="Normln"/>
    <w:link w:val="ZhlavChar"/>
    <w:rsid w:val="007F38A6"/>
    <w:pPr>
      <w:tabs>
        <w:tab w:val="center" w:pos="4536"/>
        <w:tab w:val="right" w:pos="9072"/>
      </w:tabs>
    </w:pPr>
    <w:rPr>
      <w:sz w:val="24"/>
    </w:rPr>
  </w:style>
  <w:style w:type="character" w:customStyle="1" w:styleId="ZhlavChar">
    <w:name w:val="Záhlaví Char"/>
    <w:link w:val="Zhlav"/>
    <w:rsid w:val="007F38A6"/>
    <w:rPr>
      <w:sz w:val="24"/>
    </w:rPr>
  </w:style>
  <w:style w:type="paragraph" w:customStyle="1" w:styleId="Zkladntext21">
    <w:name w:val="Základní text 21"/>
    <w:basedOn w:val="Normln"/>
    <w:rsid w:val="007F38A6"/>
    <w:pPr>
      <w:jc w:val="both"/>
    </w:pPr>
    <w:rPr>
      <w:lang w:val="en-US" w:eastAsia="ar-SA"/>
    </w:rPr>
  </w:style>
  <w:style w:type="character" w:customStyle="1" w:styleId="Nadpis6Char">
    <w:name w:val="Nadpis 6 Char"/>
    <w:link w:val="Nadpis6"/>
    <w:semiHidden/>
    <w:rsid w:val="007F38A6"/>
    <w:rPr>
      <w:rFonts w:ascii="Calibri" w:eastAsia="Times New Roman" w:hAnsi="Calibri"/>
      <w:b/>
      <w:bCs/>
      <w:sz w:val="22"/>
      <w:szCs w:val="22"/>
    </w:rPr>
  </w:style>
  <w:style w:type="paragraph" w:styleId="Revize">
    <w:name w:val="Revision"/>
    <w:hidden/>
    <w:uiPriority w:val="99"/>
    <w:semiHidden/>
    <w:rsid w:val="006150E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7D7374CD-5E86-4EFF-AF3A-9E74992526C2}">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3107</Words>
  <Characters>18334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BulusekJan</dc:creator>
  <cp:lastModifiedBy>Veronika Hübnerová</cp:lastModifiedBy>
  <cp:revision>2</cp:revision>
  <dcterms:created xsi:type="dcterms:W3CDTF">2022-10-26T08:07:00Z</dcterms:created>
  <dcterms:modified xsi:type="dcterms:W3CDTF">2022-10-26T08:07:00Z</dcterms:modified>
</cp:coreProperties>
</file>